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454D" w:rsidRPr="003279D3" w:rsidTr="0037454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54D" w:rsidRPr="00140EE0" w:rsidRDefault="0037454D" w:rsidP="0037454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highlight w:val="yellow"/>
              </w:rPr>
            </w:pPr>
            <w:r w:rsidRPr="00140EE0">
              <w:rPr>
                <w:b/>
                <w:highlight w:val="yellow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54D" w:rsidRPr="00140EE0" w:rsidRDefault="002826C1" w:rsidP="0037454D">
            <w:pPr>
              <w:rPr>
                <w:b/>
                <w:highlight w:val="yellow"/>
                <w:lang w:val="en-US"/>
              </w:rPr>
            </w:pPr>
            <w:r w:rsidRPr="002826C1">
              <w:rPr>
                <w:b/>
              </w:rPr>
              <w:t>308A28</w:t>
            </w:r>
            <w:bookmarkStart w:id="0" w:name="_GoBack"/>
            <w:bookmarkEnd w:id="0"/>
          </w:p>
        </w:tc>
      </w:tr>
      <w:tr w:rsidR="0037454D" w:rsidRPr="003279D3" w:rsidTr="0037454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54D" w:rsidRPr="003279D3" w:rsidRDefault="0037454D" w:rsidP="0037454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3279D3">
              <w:rPr>
                <w:b/>
              </w:rPr>
              <w:t xml:space="preserve">Номер материала </w:t>
            </w:r>
            <w:r w:rsidRPr="003279D3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54D" w:rsidRPr="0037454D" w:rsidRDefault="0037454D" w:rsidP="0037454D">
            <w:pPr>
              <w:rPr>
                <w:b/>
                <w:color w:val="000000"/>
              </w:rPr>
            </w:pPr>
            <w:r w:rsidRPr="0037454D">
              <w:rPr>
                <w:b/>
                <w:color w:val="000000"/>
              </w:rPr>
              <w:t>2319456</w:t>
            </w:r>
          </w:p>
        </w:tc>
      </w:tr>
    </w:tbl>
    <w:p w:rsidR="0037454D" w:rsidRPr="00205DDF" w:rsidRDefault="0037454D" w:rsidP="0037454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205DDF">
        <w:rPr>
          <w:b/>
        </w:rPr>
        <w:t>“УТВЕРЖДАЮ”</w:t>
      </w:r>
    </w:p>
    <w:p w:rsidR="0037454D" w:rsidRPr="00205DDF" w:rsidRDefault="0037454D" w:rsidP="0037454D">
      <w:pPr>
        <w:spacing w:line="276" w:lineRule="auto"/>
        <w:ind w:right="-1"/>
        <w:jc w:val="right"/>
      </w:pPr>
      <w:r w:rsidRPr="00205DDF">
        <w:t>_____________________________________</w:t>
      </w:r>
    </w:p>
    <w:p w:rsidR="0037454D" w:rsidRPr="00205DDF" w:rsidRDefault="0037454D" w:rsidP="0037454D">
      <w:pPr>
        <w:spacing w:line="276" w:lineRule="auto"/>
        <w:ind w:right="-1"/>
        <w:jc w:val="right"/>
      </w:pPr>
      <w:r w:rsidRPr="00205DDF">
        <w:t xml:space="preserve">_____________________________________ </w:t>
      </w:r>
    </w:p>
    <w:p w:rsidR="0037454D" w:rsidRPr="00205DDF" w:rsidRDefault="0037454D" w:rsidP="0037454D">
      <w:pPr>
        <w:spacing w:line="276" w:lineRule="auto"/>
        <w:ind w:right="-1"/>
        <w:jc w:val="right"/>
      </w:pPr>
      <w:r w:rsidRPr="00205DDF">
        <w:t>_____________________________________</w:t>
      </w:r>
    </w:p>
    <w:p w:rsidR="0037454D" w:rsidRPr="00205DDF" w:rsidRDefault="0037454D" w:rsidP="0037454D">
      <w:pPr>
        <w:tabs>
          <w:tab w:val="right" w:pos="10207"/>
        </w:tabs>
        <w:spacing w:line="276" w:lineRule="auto"/>
        <w:ind w:right="-2"/>
        <w:jc w:val="right"/>
      </w:pPr>
      <w:r w:rsidRPr="00205DDF">
        <w:tab/>
        <w:t xml:space="preserve">_______________________ /_____________ </w:t>
      </w:r>
    </w:p>
    <w:p w:rsidR="0037454D" w:rsidRPr="00205DDF" w:rsidRDefault="0037454D" w:rsidP="0037454D">
      <w:pPr>
        <w:spacing w:line="276" w:lineRule="auto"/>
        <w:ind w:right="-2"/>
        <w:jc w:val="right"/>
        <w:rPr>
          <w:caps/>
        </w:rPr>
      </w:pPr>
      <w:r w:rsidRPr="00205DDF">
        <w:t>“_______” ___________________ 20_____ г.</w:t>
      </w:r>
    </w:p>
    <w:p w:rsidR="0037454D" w:rsidRPr="00205DDF" w:rsidRDefault="0037454D" w:rsidP="0037454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E74B95" w:rsidRPr="00267F11" w:rsidRDefault="00E74B95" w:rsidP="00AD3957">
      <w:pPr>
        <w:rPr>
          <w:b/>
        </w:rPr>
      </w:pPr>
    </w:p>
    <w:p w:rsidR="008A4F04" w:rsidRPr="00267F11" w:rsidRDefault="008A4F04" w:rsidP="004F5044">
      <w:pPr>
        <w:ind w:left="705" w:hanging="705"/>
        <w:jc w:val="center"/>
        <w:rPr>
          <w:b/>
        </w:rPr>
      </w:pPr>
      <w:r w:rsidRPr="00267F11">
        <w:rPr>
          <w:b/>
        </w:rPr>
        <w:t>ТЕХНИЧЕСКОЕ ЗАДАНИЕ</w:t>
      </w:r>
    </w:p>
    <w:p w:rsidR="0037454D" w:rsidRPr="00963F29" w:rsidRDefault="0037454D" w:rsidP="0037454D">
      <w:pPr>
        <w:jc w:val="center"/>
        <w:rPr>
          <w:b/>
        </w:rPr>
      </w:pPr>
      <w:r w:rsidRPr="00205DDF">
        <w:rPr>
          <w:b/>
        </w:rPr>
        <w:t xml:space="preserve">на поставку </w:t>
      </w:r>
      <w:r w:rsidRPr="00C246AF">
        <w:rPr>
          <w:b/>
        </w:rPr>
        <w:t>панели переключения нагрузки CTI 63</w:t>
      </w:r>
    </w:p>
    <w:p w:rsidR="0037454D" w:rsidRPr="00205DDF" w:rsidRDefault="0037454D" w:rsidP="0037454D">
      <w:pPr>
        <w:jc w:val="center"/>
        <w:rPr>
          <w:b/>
        </w:rPr>
      </w:pPr>
      <w:r w:rsidRPr="00205DDF">
        <w:rPr>
          <w:b/>
        </w:rPr>
        <w:t xml:space="preserve">Лот № </w:t>
      </w:r>
      <w:r>
        <w:rPr>
          <w:b/>
          <w:u w:val="single"/>
        </w:rPr>
        <w:t>308А</w:t>
      </w:r>
    </w:p>
    <w:p w:rsidR="006E4161" w:rsidRPr="00267F11" w:rsidRDefault="006E4161" w:rsidP="006E4161">
      <w:pPr>
        <w:jc w:val="center"/>
      </w:pPr>
    </w:p>
    <w:p w:rsidR="00F01EF4" w:rsidRPr="00267F11" w:rsidRDefault="00F01EF4" w:rsidP="00B84D3A">
      <w:pPr>
        <w:spacing w:line="276" w:lineRule="auto"/>
        <w:ind w:firstLine="709"/>
        <w:jc w:val="both"/>
      </w:pPr>
    </w:p>
    <w:p w:rsidR="00741A69" w:rsidRPr="00267F11" w:rsidRDefault="005B5711" w:rsidP="004F5044">
      <w:pPr>
        <w:pStyle w:val="af0"/>
        <w:numPr>
          <w:ilvl w:val="0"/>
          <w:numId w:val="3"/>
        </w:numPr>
        <w:spacing w:line="276" w:lineRule="auto"/>
        <w:jc w:val="both"/>
        <w:rPr>
          <w:b/>
          <w:bCs/>
          <w:sz w:val="24"/>
          <w:szCs w:val="24"/>
        </w:rPr>
      </w:pPr>
      <w:r w:rsidRPr="00267F11">
        <w:rPr>
          <w:b/>
          <w:bCs/>
          <w:sz w:val="24"/>
          <w:szCs w:val="24"/>
        </w:rPr>
        <w:t xml:space="preserve">Технические требования к </w:t>
      </w:r>
      <w:r w:rsidR="00F2774A" w:rsidRPr="00267F11">
        <w:rPr>
          <w:b/>
          <w:bCs/>
          <w:sz w:val="24"/>
          <w:szCs w:val="24"/>
        </w:rPr>
        <w:t>продукции</w:t>
      </w:r>
      <w:r w:rsidRPr="00267F11">
        <w:rPr>
          <w:b/>
          <w:bCs/>
          <w:sz w:val="24"/>
          <w:szCs w:val="24"/>
        </w:rPr>
        <w:t>.</w:t>
      </w:r>
    </w:p>
    <w:p w:rsidR="00586E36" w:rsidRPr="00586E36" w:rsidRDefault="002C3E90" w:rsidP="00A50D40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6E36">
        <w:rPr>
          <w:sz w:val="24"/>
          <w:szCs w:val="24"/>
        </w:rPr>
        <w:tab/>
      </w:r>
      <w:r w:rsidR="00586E36" w:rsidRPr="00586E36">
        <w:rPr>
          <w:sz w:val="24"/>
          <w:szCs w:val="24"/>
        </w:rPr>
        <w:t>Панель переключения нагрузки - это дополнительный модуль, размещаемый отдельно от электростанции рядом с распределительным щитом в помещении и обеспечивает плавное переключение электропитания Вашего дома с центрального (магистрального) на электричество, вырабатываемое электростанцией, обеспечивая ее запуск. При этом наши станции способны при</w:t>
      </w:r>
      <w:r w:rsidR="00586E36">
        <w:rPr>
          <w:sz w:val="24"/>
          <w:szCs w:val="24"/>
        </w:rPr>
        <w:t>нимать до 100% нагрузки</w:t>
      </w:r>
      <w:r w:rsidR="00586E36" w:rsidRPr="00586E36">
        <w:rPr>
          <w:sz w:val="24"/>
          <w:szCs w:val="24"/>
        </w:rPr>
        <w:t>, ис</w:t>
      </w:r>
      <w:r w:rsidR="00586E36">
        <w:rPr>
          <w:sz w:val="24"/>
          <w:szCs w:val="24"/>
        </w:rPr>
        <w:t>пользуемой в момент отключения.</w:t>
      </w:r>
      <w:r w:rsidR="00586E36" w:rsidRPr="00586E36">
        <w:rPr>
          <w:sz w:val="24"/>
          <w:szCs w:val="24"/>
        </w:rPr>
        <w:br/>
        <w:t>После восстановления магистрального электроснабжения панель переключения нагрузки в автоматическом режиме произведет перевод электропитания на центральное (магистральное), выключив при этом электростанцию.</w:t>
      </w:r>
    </w:p>
    <w:p w:rsidR="00BB4864" w:rsidRPr="00586E36" w:rsidRDefault="00BB4864" w:rsidP="00A50D40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6E36">
        <w:rPr>
          <w:sz w:val="24"/>
          <w:szCs w:val="24"/>
        </w:rPr>
        <w:t>Технические данные приборов</w:t>
      </w:r>
      <w:r w:rsidR="002C3E90" w:rsidRPr="00586E36">
        <w:rPr>
          <w:sz w:val="24"/>
          <w:szCs w:val="24"/>
        </w:rPr>
        <w:t xml:space="preserve"> должны быть не ниже значений, представленных в таблице</w:t>
      </w:r>
      <w:r w:rsidRPr="00586E36">
        <w:rPr>
          <w:sz w:val="24"/>
          <w:szCs w:val="24"/>
        </w:rPr>
        <w:t>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11"/>
        <w:gridCol w:w="4576"/>
        <w:gridCol w:w="5321"/>
      </w:tblGrid>
      <w:tr w:rsidR="00A16730" w:rsidRPr="00267F11" w:rsidTr="006A683A">
        <w:trPr>
          <w:trHeight w:val="512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30" w:rsidRPr="00267F11" w:rsidRDefault="00A16730" w:rsidP="006A683A">
            <w:pPr>
              <w:tabs>
                <w:tab w:val="left" w:pos="-235"/>
              </w:tabs>
              <w:ind w:left="-93" w:right="-156"/>
              <w:jc w:val="center"/>
              <w:rPr>
                <w:b/>
                <w:color w:val="000000"/>
              </w:rPr>
            </w:pPr>
            <w:r w:rsidRPr="00267F11">
              <w:rPr>
                <w:b/>
                <w:color w:val="000000"/>
              </w:rPr>
              <w:t>№</w:t>
            </w:r>
          </w:p>
          <w:p w:rsidR="00A16730" w:rsidRPr="00267F11" w:rsidRDefault="00A16730" w:rsidP="006A683A">
            <w:pPr>
              <w:tabs>
                <w:tab w:val="left" w:pos="-235"/>
              </w:tabs>
              <w:ind w:left="-93" w:right="-156"/>
              <w:jc w:val="center"/>
              <w:rPr>
                <w:b/>
                <w:color w:val="000000"/>
              </w:rPr>
            </w:pPr>
            <w:r w:rsidRPr="00267F11">
              <w:rPr>
                <w:b/>
                <w:color w:val="000000"/>
              </w:rPr>
              <w:t>п/п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30" w:rsidRPr="00267F11" w:rsidRDefault="00A16730" w:rsidP="006A683A">
            <w:pPr>
              <w:tabs>
                <w:tab w:val="left" w:pos="0"/>
              </w:tabs>
              <w:ind w:right="-156" w:firstLine="49"/>
              <w:jc w:val="center"/>
              <w:rPr>
                <w:b/>
                <w:color w:val="000000"/>
              </w:rPr>
            </w:pPr>
            <w:r w:rsidRPr="00267F11">
              <w:rPr>
                <w:b/>
                <w:color w:val="000000"/>
              </w:rPr>
              <w:t>Наименование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30" w:rsidRPr="00267F11" w:rsidRDefault="00A16730" w:rsidP="006A683A">
            <w:pPr>
              <w:tabs>
                <w:tab w:val="left" w:pos="0"/>
              </w:tabs>
              <w:ind w:right="-156" w:firstLine="49"/>
              <w:jc w:val="center"/>
              <w:rPr>
                <w:b/>
                <w:color w:val="000000"/>
              </w:rPr>
            </w:pPr>
            <w:r w:rsidRPr="00267F11">
              <w:rPr>
                <w:b/>
                <w:color w:val="000000"/>
              </w:rPr>
              <w:t>Технические требования и характеристики</w:t>
            </w:r>
          </w:p>
        </w:tc>
      </w:tr>
      <w:tr w:rsidR="00FE2DCB" w:rsidRPr="00267F11" w:rsidTr="004D5330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267F11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FE2DCB" w:rsidRDefault="00FE2DCB" w:rsidP="00FE2DCB">
            <w:r w:rsidRPr="00FE2DCB">
              <w:t>Тип</w:t>
            </w:r>
            <w:r w:rsidR="005635FD">
              <w:t>, применение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FE2DCB">
            <w:r w:rsidRPr="00FE2DCB">
              <w:t>панел</w:t>
            </w:r>
            <w:r>
              <w:t>ь</w:t>
            </w:r>
            <w:r w:rsidRPr="00FE2DCB">
              <w:t xml:space="preserve"> переключения нагрузки CTI 63</w:t>
            </w:r>
            <w:r w:rsidR="005635FD">
              <w:t xml:space="preserve"> </w:t>
            </w:r>
          </w:p>
          <w:p w:rsidR="005635FD" w:rsidRPr="00FE2DCB" w:rsidRDefault="005635FD" w:rsidP="00FE2DCB">
            <w:r>
              <w:t>Панель переключения нагрузки — это дополнительный модуль, размещаемый отдельно от электростанции рядом с распределительным щитом в помещении и обеспечивает плавное переключение электропитания Вашего объекта с центрального (магистрального) на электричество, вырабатываемое электростанцией, обеспечивая ее запуск. При этом наши станции способны принимать до 100% нагрузки, используемой в момент отключения.</w:t>
            </w:r>
          </w:p>
        </w:tc>
      </w:tr>
      <w:tr w:rsidR="00FE2DCB" w:rsidRPr="00267F11" w:rsidTr="004D5330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FE2DCB" w:rsidRDefault="00FE2DCB" w:rsidP="00FE2DCB">
            <w:r w:rsidRPr="00FE2DCB">
              <w:t>Расчетная сила тока,</w:t>
            </w:r>
            <w:r w:rsidR="005635FD">
              <w:t xml:space="preserve"> </w:t>
            </w:r>
            <w:r w:rsidRPr="00FE2DCB">
              <w:t>А</w:t>
            </w:r>
            <w:r w:rsidR="005635FD">
              <w:t>.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FE2DCB" w:rsidRDefault="00FE2DCB" w:rsidP="00FE2DCB">
            <w:r>
              <w:t>63А</w:t>
            </w:r>
          </w:p>
        </w:tc>
      </w:tr>
      <w:tr w:rsidR="00A16730" w:rsidRPr="00267F11" w:rsidTr="004D5330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730" w:rsidRPr="00267F11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FE2DCB">
            <w:r w:rsidRPr="00FE2DCB">
              <w:t>режимы управления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36" w:rsidRPr="00FE2DCB" w:rsidRDefault="00586E36" w:rsidP="00FE2DCB">
            <w:r w:rsidRPr="00FE2DCB">
              <w:t>Автоматический и ручной режимы управления для повышения</w:t>
            </w:r>
          </w:p>
          <w:p w:rsidR="00A16730" w:rsidRPr="00FE2DCB" w:rsidRDefault="00586E36" w:rsidP="00FE2DCB">
            <w:r w:rsidRPr="00FE2DCB">
              <w:t>надежности</w:t>
            </w:r>
          </w:p>
        </w:tc>
      </w:tr>
      <w:tr w:rsidR="004D5330" w:rsidRPr="00267F11" w:rsidTr="004D5330">
        <w:trPr>
          <w:trHeight w:val="4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586E36" w:rsidP="00FE2DCB">
            <w:r w:rsidRPr="00FE2DCB">
              <w:t>Управление в ручном режиме возможно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FE2DCB" w:rsidRDefault="00586E36" w:rsidP="00FE2DCB">
            <w:r w:rsidRPr="00FE2DCB">
              <w:t>без открывания панели</w:t>
            </w:r>
          </w:p>
        </w:tc>
      </w:tr>
      <w:tr w:rsidR="004D5330" w:rsidRPr="00267F11" w:rsidTr="004D5330">
        <w:trPr>
          <w:trHeight w:val="55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586E36" w:rsidP="00FE2DCB">
            <w:r w:rsidRPr="00FE2DCB">
              <w:t xml:space="preserve">Модельный ряд панелей переключения нагрузки отвечает требованиям     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FE2DCB" w:rsidRDefault="00586E36" w:rsidP="00FE2DCB">
            <w:r w:rsidRPr="00FE2DCB">
              <w:t>стандарта ATS IEC 60947-6-1</w:t>
            </w:r>
          </w:p>
        </w:tc>
      </w:tr>
      <w:tr w:rsidR="004D5330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36" w:rsidRPr="00FE2DCB" w:rsidRDefault="00586E36" w:rsidP="00FE2DCB">
            <w:r w:rsidRPr="00FE2DCB">
              <w:t>Проведение испытаний и выполнение тестовых</w:t>
            </w:r>
          </w:p>
          <w:p w:rsidR="004D5330" w:rsidRPr="00267F11" w:rsidRDefault="00586E36" w:rsidP="00FE2DCB">
            <w:r w:rsidRPr="00FE2DCB">
              <w:t>последовательностей возможно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E36" w:rsidRPr="00FE2DCB" w:rsidRDefault="00586E36" w:rsidP="00FE2DCB">
            <w:r w:rsidRPr="00FE2DCB">
              <w:t>с передней панели либо</w:t>
            </w:r>
          </w:p>
          <w:p w:rsidR="004D5330" w:rsidRPr="00586E36" w:rsidRDefault="00586E36" w:rsidP="00FE2DCB">
            <w:r w:rsidRPr="00FE2DCB">
              <w:t>дистанционно</w:t>
            </w:r>
          </w:p>
        </w:tc>
      </w:tr>
      <w:tr w:rsidR="004D5330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586E36" w:rsidP="006A683A">
            <w:r w:rsidRPr="00FE2DCB">
              <w:t>Быстродействующий переключатель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FE2DCB" w:rsidRDefault="00586E36" w:rsidP="00586E36">
            <w:pPr>
              <w:autoSpaceDE w:val="0"/>
              <w:autoSpaceDN w:val="0"/>
              <w:adjustRightInd w:val="0"/>
            </w:pPr>
            <w:r w:rsidRPr="00FE2DCB">
              <w:t>Быстродействующий переключатель сокращает время переключения нагрузки между генераторной установкой и центральной электросетью</w:t>
            </w:r>
          </w:p>
        </w:tc>
      </w:tr>
      <w:tr w:rsidR="004D5330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586E36" w:rsidRDefault="00586E36" w:rsidP="006A683A">
            <w:r>
              <w:t>Возможность программирования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FE2DCB" w:rsidRDefault="00586E36" w:rsidP="00586E36">
            <w:pPr>
              <w:autoSpaceDE w:val="0"/>
              <w:autoSpaceDN w:val="0"/>
              <w:adjustRightInd w:val="0"/>
            </w:pPr>
            <w:r w:rsidRPr="00FE2DCB">
              <w:t xml:space="preserve">Предварительное программирование позволяет </w:t>
            </w:r>
            <w:r w:rsidRPr="00FE2DCB">
              <w:lastRenderedPageBreak/>
              <w:t>панели работать с индивидуальным набором параметров</w:t>
            </w:r>
          </w:p>
        </w:tc>
      </w:tr>
      <w:tr w:rsidR="00406994" w:rsidRPr="00267F11" w:rsidTr="009622F5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94" w:rsidRDefault="00406994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W w:w="966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2745"/>
              <w:gridCol w:w="1545"/>
              <w:gridCol w:w="1425"/>
              <w:gridCol w:w="1290"/>
              <w:gridCol w:w="1485"/>
            </w:tblGrid>
            <w:tr w:rsidR="00406994" w:rsidTr="00406994">
              <w:trPr>
                <w:jc w:val="center"/>
              </w:trPr>
              <w:tc>
                <w:tcPr>
                  <w:tcW w:w="1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Модель</w:t>
                  </w:r>
                </w:p>
              </w:tc>
              <w:tc>
                <w:tcPr>
                  <w:tcW w:w="27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Номинальное значение</w:t>
                  </w:r>
                </w:p>
              </w:tc>
              <w:tc>
                <w:tcPr>
                  <w:tcW w:w="15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Высота, мм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Ширина, мм</w:t>
                  </w:r>
                </w:p>
              </w:tc>
              <w:tc>
                <w:tcPr>
                  <w:tcW w:w="12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Глубина, мм</w:t>
                  </w:r>
                </w:p>
              </w:tc>
              <w:tc>
                <w:tcPr>
                  <w:tcW w:w="14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Масса, кг</w:t>
                  </w:r>
                </w:p>
              </w:tc>
            </w:tr>
            <w:tr w:rsidR="00406994" w:rsidTr="00406994">
              <w:trPr>
                <w:jc w:val="center"/>
              </w:trPr>
              <w:tc>
                <w:tcPr>
                  <w:tcW w:w="1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022410">
                  <w:pPr>
                    <w:jc w:val="center"/>
                  </w:pPr>
                  <w:hyperlink r:id="rId8" w:tooltip="Панель CTI" w:history="1">
                    <w:r w:rsidR="00406994" w:rsidRPr="00406994">
                      <w:t>СTI 63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63 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385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385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193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6994" w:rsidRPr="00406994" w:rsidRDefault="00406994">
                  <w:pPr>
                    <w:jc w:val="center"/>
                  </w:pPr>
                  <w:r w:rsidRPr="00406994">
                    <w:t>8.76</w:t>
                  </w:r>
                </w:p>
              </w:tc>
            </w:tr>
          </w:tbl>
          <w:p w:rsidR="00406994" w:rsidRDefault="00406994" w:rsidP="00FE2DCB">
            <w:pPr>
              <w:autoSpaceDE w:val="0"/>
              <w:autoSpaceDN w:val="0"/>
              <w:adjustRightInd w:val="0"/>
              <w:rPr>
                <w:rFonts w:ascii="GillSansCyrMT-Light" w:hAnsi="GillSansCyrMT-Light" w:cs="GillSansCyrMT-Light"/>
                <w:sz w:val="16"/>
                <w:szCs w:val="16"/>
              </w:rPr>
            </w:pPr>
          </w:p>
        </w:tc>
      </w:tr>
      <w:tr w:rsidR="005635FD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Default="005635FD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Стандартные функции и опции панели</w:t>
            </w:r>
            <w:r>
              <w:t xml:space="preserve"> :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/>
        </w:tc>
      </w:tr>
      <w:tr w:rsidR="004D5330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4D5330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Программируемые таймеры отсчета</w:t>
            </w:r>
          </w:p>
          <w:p w:rsidR="004D5330" w:rsidRPr="00267F11" w:rsidRDefault="00FE2DCB" w:rsidP="005635FD">
            <w:r w:rsidRPr="005635FD">
              <w:t>времени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5635FD">
            <w:r w:rsidRPr="005635FD">
              <w:t>Таймеры задержки включения, задержки</w:t>
            </w:r>
            <w:r w:rsidR="005635FD">
              <w:t xml:space="preserve"> </w:t>
            </w:r>
            <w:r w:rsidRPr="005635FD">
              <w:t>переключения, задержки обратного</w:t>
            </w:r>
            <w:r w:rsidR="005635FD">
              <w:t xml:space="preserve"> </w:t>
            </w:r>
            <w:r w:rsidRPr="005635FD">
              <w:t>переключения и таймер работы</w:t>
            </w:r>
          </w:p>
        </w:tc>
      </w:tr>
      <w:tr w:rsidR="004D5330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4D5330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Индикаторы состояния: Авто/</w:t>
            </w:r>
          </w:p>
          <w:p w:rsidR="004D5330" w:rsidRPr="00267F11" w:rsidRDefault="00FE2DCB" w:rsidP="005635FD">
            <w:r w:rsidRPr="005635FD">
              <w:t>Ручной/Тестирование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330" w:rsidRPr="00267F11" w:rsidRDefault="00FE2DCB" w:rsidP="005635FD">
            <w:r w:rsidRPr="005635FD">
              <w:t>Позволяет проводить тестирование</w:t>
            </w:r>
            <w:r w:rsidR="005635FD">
              <w:t xml:space="preserve"> </w:t>
            </w:r>
            <w:r w:rsidRPr="005635FD">
              <w:t>включения/выключения нагрузки</w:t>
            </w:r>
            <w:r w:rsidR="005635FD">
              <w:t xml:space="preserve"> </w:t>
            </w:r>
            <w:r w:rsidRPr="005635FD">
              <w:t>при регулярном контроле во время</w:t>
            </w:r>
            <w:r w:rsidR="005635FD">
              <w:t xml:space="preserve"> </w:t>
            </w:r>
            <w:r w:rsidRPr="005635FD">
              <w:t>техобслуживания.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Клавиатура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Для программирования</w:t>
            </w:r>
            <w:r w:rsidR="005635FD">
              <w:t xml:space="preserve"> </w:t>
            </w:r>
            <w:r w:rsidRPr="005635FD">
              <w:t>и тестирования.</w:t>
            </w:r>
          </w:p>
          <w:p w:rsidR="00FE2DCB" w:rsidRPr="005635FD" w:rsidRDefault="00FE2DCB" w:rsidP="005635FD">
            <w:r w:rsidRPr="005635FD">
              <w:t>С защитой паролем.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Запираемый</w:t>
            </w:r>
          </w:p>
          <w:p w:rsidR="00FE2DCB" w:rsidRPr="005635FD" w:rsidRDefault="00FE2DCB" w:rsidP="005635FD">
            <w:r w:rsidRPr="005635FD">
              <w:t>выключатель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Выключатель можно</w:t>
            </w:r>
            <w:r w:rsidR="005635FD">
              <w:t xml:space="preserve"> </w:t>
            </w:r>
            <w:r w:rsidRPr="005635FD">
              <w:t>запереть на замок во</w:t>
            </w:r>
            <w:r w:rsidR="005635FD">
              <w:t xml:space="preserve"> </w:t>
            </w:r>
            <w:r w:rsidRPr="005635FD">
              <w:t>всех</w:t>
            </w:r>
            <w:r w:rsidR="005635FD">
              <w:t xml:space="preserve"> </w:t>
            </w:r>
            <w:r w:rsidRPr="005635FD">
              <w:t>трех положениях</w:t>
            </w:r>
            <w:r w:rsidR="005635FD">
              <w:t xml:space="preserve">, </w:t>
            </w:r>
            <w:r w:rsidRPr="005635FD">
              <w:t>что повышает</w:t>
            </w:r>
            <w:r w:rsidR="005635FD">
              <w:t xml:space="preserve"> </w:t>
            </w:r>
            <w:r w:rsidRPr="005635FD">
              <w:t>безопасность</w:t>
            </w:r>
            <w:r w:rsidR="005635FD">
              <w:t xml:space="preserve">. </w:t>
            </w:r>
            <w:r w:rsidRPr="005635FD">
              <w:t>Это</w:t>
            </w:r>
            <w:r w:rsidR="005635FD">
              <w:t xml:space="preserve"> </w:t>
            </w:r>
            <w:r w:rsidRPr="005635FD">
              <w:t>возможно только</w:t>
            </w:r>
            <w:r w:rsidR="005635FD">
              <w:t xml:space="preserve"> </w:t>
            </w:r>
            <w:r w:rsidRPr="005635FD">
              <w:t>в режиме ручного</w:t>
            </w:r>
            <w:r w:rsidR="005635FD">
              <w:t xml:space="preserve"> </w:t>
            </w:r>
            <w:r w:rsidRPr="005635FD">
              <w:t>управления.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Рукоятка для</w:t>
            </w:r>
          </w:p>
          <w:p w:rsidR="00FE2DCB" w:rsidRPr="005635FD" w:rsidRDefault="00FE2DCB" w:rsidP="005635FD">
            <w:r w:rsidRPr="005635FD">
              <w:t>ручного управления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Полностью встроенная</w:t>
            </w:r>
            <w:r w:rsidR="005635FD">
              <w:t xml:space="preserve"> </w:t>
            </w:r>
            <w:r w:rsidRPr="005635FD">
              <w:t>рукоятка для ручного</w:t>
            </w:r>
          </w:p>
          <w:p w:rsidR="00FE2DCB" w:rsidRPr="005635FD" w:rsidRDefault="00FE2DCB" w:rsidP="005635FD">
            <w:r w:rsidRPr="005635FD">
              <w:t>управления.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Контакты</w:t>
            </w:r>
          </w:p>
          <w:p w:rsidR="00FE2DCB" w:rsidRPr="005635FD" w:rsidRDefault="00FE2DCB" w:rsidP="005635FD">
            <w:r w:rsidRPr="005635FD">
              <w:t>управления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Контакты для сигнала</w:t>
            </w:r>
            <w:r w:rsidR="005635FD">
              <w:t xml:space="preserve"> </w:t>
            </w:r>
            <w:r w:rsidRPr="005635FD">
              <w:t>дистанционного</w:t>
            </w:r>
            <w:r w:rsidR="005635FD">
              <w:t xml:space="preserve"> </w:t>
            </w:r>
            <w:r w:rsidRPr="005635FD">
              <w:t>включения генераторной</w:t>
            </w:r>
            <w:r w:rsidR="005635FD">
              <w:t xml:space="preserve"> </w:t>
            </w:r>
            <w:r w:rsidRPr="005635FD">
              <w:t>установки и</w:t>
            </w:r>
            <w:r w:rsidR="005635FD">
              <w:t xml:space="preserve"> </w:t>
            </w:r>
            <w:r w:rsidRPr="005635FD">
              <w:t>дистанционного</w:t>
            </w:r>
          </w:p>
          <w:p w:rsidR="00FE2DCB" w:rsidRPr="005635FD" w:rsidRDefault="00FE2DCB" w:rsidP="005635FD">
            <w:r w:rsidRPr="005635FD">
              <w:t>контроля системой.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Вспомогательные органы</w:t>
            </w:r>
          </w:p>
          <w:p w:rsidR="00FE2DCB" w:rsidRPr="005635FD" w:rsidRDefault="00FE2DCB" w:rsidP="005635FD">
            <w:r w:rsidRPr="005635FD">
              <w:t>управления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Дополнительные входы для</w:t>
            </w:r>
            <w:r w:rsidR="005635FD">
              <w:t xml:space="preserve"> </w:t>
            </w:r>
            <w:r w:rsidRPr="005635FD">
              <w:t>автоматического управления</w:t>
            </w:r>
            <w:r w:rsidR="005635FD">
              <w:t xml:space="preserve">, </w:t>
            </w:r>
            <w:r w:rsidRPr="005635FD">
              <w:t>дистанционного тестирования</w:t>
            </w:r>
            <w:r w:rsidR="005635FD">
              <w:t xml:space="preserve"> </w:t>
            </w:r>
            <w:r w:rsidRPr="005635FD">
              <w:t>нагрузки и обратного</w:t>
            </w:r>
            <w:r w:rsidR="005635FD">
              <w:t xml:space="preserve"> </w:t>
            </w:r>
            <w:r w:rsidRPr="005635FD">
              <w:t>переключения вручную.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Комплект для</w:t>
            </w:r>
          </w:p>
          <w:p w:rsidR="00FE2DCB" w:rsidRPr="005635FD" w:rsidRDefault="00FE2DCB" w:rsidP="005635FD">
            <w:r w:rsidRPr="005635FD">
              <w:t>настенного</w:t>
            </w:r>
          </w:p>
          <w:p w:rsidR="00FE2DCB" w:rsidRPr="005635FD" w:rsidRDefault="00FE2DCB" w:rsidP="005635FD">
            <w:r w:rsidRPr="005635FD">
              <w:t>монтажа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Панель можно</w:t>
            </w:r>
            <w:r w:rsidR="005635FD">
              <w:t xml:space="preserve"> </w:t>
            </w:r>
            <w:r w:rsidRPr="005635FD">
              <w:t>закрепить на стене</w:t>
            </w:r>
            <w:r w:rsidR="005635FD">
              <w:t xml:space="preserve">, </w:t>
            </w:r>
            <w:r w:rsidRPr="005635FD">
              <w:t>что обеспечивает</w:t>
            </w:r>
            <w:r w:rsidR="005635FD">
              <w:t xml:space="preserve"> </w:t>
            </w:r>
            <w:r w:rsidRPr="005635FD">
              <w:t>большую свободу</w:t>
            </w:r>
            <w:r w:rsidR="005635FD">
              <w:t xml:space="preserve"> </w:t>
            </w:r>
            <w:r w:rsidRPr="005635FD">
              <w:t>в выборе ее</w:t>
            </w:r>
            <w:r w:rsidR="005635FD">
              <w:t xml:space="preserve"> </w:t>
            </w:r>
            <w:r w:rsidRPr="005635FD">
              <w:t>местоположения.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Индикаторы</w:t>
            </w:r>
          </w:p>
          <w:p w:rsidR="00FE2DCB" w:rsidRPr="005635FD" w:rsidRDefault="00FE2DCB" w:rsidP="005635FD">
            <w:r w:rsidRPr="005635FD">
              <w:t>состояния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Показывают состояние</w:t>
            </w:r>
            <w:r w:rsidR="005635FD">
              <w:t xml:space="preserve"> </w:t>
            </w:r>
            <w:r w:rsidRPr="005635FD">
              <w:t>электросети</w:t>
            </w:r>
            <w:r w:rsidR="005635FD">
              <w:t xml:space="preserve">, </w:t>
            </w:r>
            <w:r w:rsidRPr="005635FD">
              <w:t>генераторной установки</w:t>
            </w:r>
            <w:r w:rsidR="005635FD">
              <w:t xml:space="preserve"> </w:t>
            </w:r>
            <w:r w:rsidRPr="005635FD">
              <w:t>и переключателя в</w:t>
            </w:r>
            <w:r w:rsidR="005635FD">
              <w:t xml:space="preserve"> </w:t>
            </w:r>
            <w:r w:rsidRPr="005635FD">
              <w:t>любой момент времени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ЖК-дисплей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Pr="005635FD" w:rsidRDefault="00FE2DCB" w:rsidP="005635FD">
            <w:r w:rsidRPr="005635FD">
              <w:t>Детально отображает</w:t>
            </w:r>
            <w:r w:rsidR="005635FD">
              <w:t xml:space="preserve"> </w:t>
            </w:r>
            <w:r w:rsidRPr="005635FD">
              <w:t>состояние системы</w:t>
            </w:r>
            <w:r w:rsidR="005635FD">
              <w:t xml:space="preserve"> </w:t>
            </w:r>
            <w:r w:rsidRPr="005635FD">
              <w:t>в любой момент</w:t>
            </w:r>
            <w:r w:rsidR="005635FD">
              <w:t xml:space="preserve"> </w:t>
            </w:r>
            <w:r w:rsidRPr="005635FD">
              <w:t>времени, обеспечивая</w:t>
            </w:r>
            <w:r w:rsidR="005635FD">
              <w:t xml:space="preserve"> </w:t>
            </w:r>
            <w:r w:rsidRPr="005635FD">
              <w:t>более высокую</w:t>
            </w:r>
            <w:r w:rsidR="005635FD">
              <w:t xml:space="preserve"> </w:t>
            </w:r>
            <w:r w:rsidRPr="005635FD">
              <w:t>степень контроля</w:t>
            </w:r>
          </w:p>
        </w:tc>
      </w:tr>
      <w:tr w:rsidR="00FE2DCB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DCB" w:rsidRDefault="00FE2DCB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Жесткое</w:t>
            </w:r>
          </w:p>
          <w:p w:rsidR="005635FD" w:rsidRPr="005635FD" w:rsidRDefault="005635FD" w:rsidP="005635FD">
            <w:r w:rsidRPr="005635FD">
              <w:t>подключение</w:t>
            </w:r>
          </w:p>
          <w:p w:rsidR="00FE2DCB" w:rsidRPr="005635FD" w:rsidRDefault="005635FD" w:rsidP="005635FD">
            <w:r w:rsidRPr="005635FD">
              <w:t>нейтрали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Позволяет подключать</w:t>
            </w:r>
            <w:r>
              <w:t xml:space="preserve"> </w:t>
            </w:r>
            <w:r w:rsidRPr="005635FD">
              <w:t>нейтральные</w:t>
            </w:r>
          </w:p>
          <w:p w:rsidR="00FE2DCB" w:rsidRPr="005635FD" w:rsidRDefault="005635FD" w:rsidP="005635FD">
            <w:r w:rsidRPr="005635FD">
              <w:t>кабели электросети</w:t>
            </w:r>
            <w:r>
              <w:t xml:space="preserve">, </w:t>
            </w:r>
            <w:r w:rsidRPr="005635FD">
              <w:t>генераторной установки</w:t>
            </w:r>
            <w:r>
              <w:t xml:space="preserve"> </w:t>
            </w:r>
            <w:r w:rsidRPr="005635FD">
              <w:t>и нагрузки без риска</w:t>
            </w:r>
            <w:r>
              <w:t xml:space="preserve"> </w:t>
            </w:r>
            <w:r w:rsidRPr="005635FD">
              <w:t>поломки нейтрали</w:t>
            </w:r>
            <w:r>
              <w:t xml:space="preserve"> </w:t>
            </w:r>
            <w:r w:rsidRPr="005635FD">
              <w:t>переключателем во</w:t>
            </w:r>
            <w:r>
              <w:t xml:space="preserve"> </w:t>
            </w:r>
            <w:r w:rsidRPr="005635FD">
              <w:t>время переключений.</w:t>
            </w:r>
          </w:p>
        </w:tc>
      </w:tr>
      <w:tr w:rsidR="005635FD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Default="005635FD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Вспомогательные</w:t>
            </w:r>
          </w:p>
          <w:p w:rsidR="005635FD" w:rsidRPr="005635FD" w:rsidRDefault="005635FD" w:rsidP="005635FD">
            <w:r w:rsidRPr="005635FD">
              <w:t>контакты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Вспомогательные</w:t>
            </w:r>
            <w:r>
              <w:t xml:space="preserve">/ </w:t>
            </w:r>
            <w:r w:rsidRPr="005635FD">
              <w:t>безвольтовые контакты</w:t>
            </w:r>
            <w:r>
              <w:t xml:space="preserve"> </w:t>
            </w:r>
            <w:r w:rsidRPr="005635FD">
              <w:t>для дистанционного</w:t>
            </w:r>
            <w:r>
              <w:t xml:space="preserve"> </w:t>
            </w:r>
            <w:r w:rsidRPr="005635FD">
              <w:t>наблюдения за</w:t>
            </w:r>
            <w:r>
              <w:t xml:space="preserve"> </w:t>
            </w:r>
            <w:r w:rsidRPr="005635FD">
              <w:t>положением</w:t>
            </w:r>
          </w:p>
          <w:p w:rsidR="005635FD" w:rsidRPr="005635FD" w:rsidRDefault="005635FD" w:rsidP="005635FD">
            <w:r w:rsidRPr="005635FD">
              <w:t>переключателя.</w:t>
            </w:r>
          </w:p>
        </w:tc>
      </w:tr>
      <w:tr w:rsidR="005635FD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Default="005635FD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Колпачки для</w:t>
            </w:r>
            <w:r>
              <w:t xml:space="preserve"> </w:t>
            </w:r>
            <w:r w:rsidRPr="005635FD">
              <w:t>контактов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Для дополнительной</w:t>
            </w:r>
            <w:r>
              <w:t xml:space="preserve"> </w:t>
            </w:r>
            <w:r w:rsidRPr="005635FD">
              <w:t>защиты</w:t>
            </w:r>
          </w:p>
        </w:tc>
      </w:tr>
      <w:tr w:rsidR="005635FD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Default="005635FD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Датчик</w:t>
            </w:r>
            <w:r>
              <w:t xml:space="preserve"> </w:t>
            </w:r>
            <w:r w:rsidRPr="005635FD">
              <w:t>напряжения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5635FD" w:rsidP="005635FD">
            <w:r w:rsidRPr="005635FD">
              <w:t>Отпайка с датчиком</w:t>
            </w:r>
            <w:r>
              <w:t xml:space="preserve">, </w:t>
            </w:r>
            <w:r w:rsidRPr="005635FD">
              <w:t>определяющим</w:t>
            </w:r>
            <w:r>
              <w:t xml:space="preserve"> </w:t>
            </w:r>
            <w:r w:rsidRPr="005635FD">
              <w:t>наличие напряжения</w:t>
            </w:r>
          </w:p>
        </w:tc>
      </w:tr>
      <w:tr w:rsidR="005635FD" w:rsidRPr="00267F11" w:rsidTr="004D5330">
        <w:trPr>
          <w:trHeight w:val="4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Default="00406994" w:rsidP="006A683A">
            <w:pPr>
              <w:tabs>
                <w:tab w:val="left" w:pos="-235"/>
              </w:tabs>
              <w:ind w:left="-93" w:right="-15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5FD" w:rsidRPr="005635FD" w:rsidRDefault="00406994" w:rsidP="005635FD">
            <w:r w:rsidRPr="00406994">
              <w:t>Особенности панели переключения нагрузки серии СTI:</w:t>
            </w:r>
          </w:p>
        </w:tc>
        <w:tc>
          <w:tcPr>
            <w:tcW w:w="5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-Использование моторизованного переключателя с механической блокировкой;</w:t>
            </w:r>
          </w:p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Возможность автоматического и ручного управления;</w:t>
            </w:r>
          </w:p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Индикация состояния (наличие напряжения сети/генератора, подключение нагрузки к сети/генератору, режим работы руч</w:t>
            </w:r>
            <w:r w:rsidRPr="00406994">
              <w:lastRenderedPageBreak/>
              <w:t>ной/автоматический, испытание без нагрузки/под нагрузкой, наличие нагрузки и др.);</w:t>
            </w:r>
          </w:p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Жидкокристаллический индикатор (индикация напряжения сети - фазное/линейное, напряжение генератора, частоты напряжения сети/генератора, установки таймеров, числа коммутаций);</w:t>
            </w:r>
          </w:p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Наличие различных средств контроля и управления (кнопки, таймеры, служебный переключатель с ключом и др.);</w:t>
            </w:r>
          </w:p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Приборы измерения тока нагрузки, мощности ( в кВт, кВАр, кВА), коэффициент мощности;</w:t>
            </w:r>
          </w:p>
          <w:p w:rsidR="00406994" w:rsidRPr="00406994" w:rsidRDefault="00406994" w:rsidP="00406994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Наличие молниезащиты;</w:t>
            </w:r>
          </w:p>
          <w:p w:rsidR="005635FD" w:rsidRPr="00406994" w:rsidRDefault="00406994" w:rsidP="005635FD">
            <w:pPr>
              <w:numPr>
                <w:ilvl w:val="0"/>
                <w:numId w:val="23"/>
              </w:numPr>
              <w:spacing w:before="100" w:beforeAutospacing="1" w:after="100" w:afterAutospacing="1"/>
              <w:ind w:left="0"/>
            </w:pPr>
            <w:r w:rsidRPr="00406994">
              <w:t>- Настенное исполнение</w:t>
            </w:r>
          </w:p>
        </w:tc>
      </w:tr>
    </w:tbl>
    <w:p w:rsidR="006E4161" w:rsidRPr="0037454D" w:rsidRDefault="006E4161" w:rsidP="0037454D">
      <w:pPr>
        <w:tabs>
          <w:tab w:val="left" w:pos="993"/>
        </w:tabs>
        <w:spacing w:line="276" w:lineRule="auto"/>
        <w:jc w:val="both"/>
        <w:rPr>
          <w:b/>
          <w:bCs/>
        </w:rPr>
      </w:pPr>
    </w:p>
    <w:p w:rsidR="006A683A" w:rsidRPr="0037454D" w:rsidRDefault="006A683A" w:rsidP="0037454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37454D">
        <w:rPr>
          <w:b/>
          <w:bCs/>
          <w:sz w:val="26"/>
          <w:szCs w:val="26"/>
        </w:rPr>
        <w:t xml:space="preserve">Общие требования. </w:t>
      </w:r>
    </w:p>
    <w:p w:rsidR="006A683A" w:rsidRDefault="006A683A" w:rsidP="0037454D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материалы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6A683A" w:rsidRPr="00612811" w:rsidRDefault="006A683A" w:rsidP="006A683A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A683A" w:rsidRPr="00612811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российских производителей - документы, подтверждающие соответствие тех</w:t>
      </w:r>
      <w:r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6A683A" w:rsidRPr="0026458C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материалы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683A" w:rsidRPr="00612811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 xml:space="preserve"> </w:t>
      </w:r>
      <w:r w:rsidRPr="00122CF0">
        <w:rPr>
          <w:sz w:val="24"/>
          <w:szCs w:val="24"/>
        </w:rPr>
        <w:t>(с изменениями от 3 января 2001 г., 21 августа 2002 г.);</w:t>
      </w:r>
    </w:p>
    <w:p w:rsidR="006A683A" w:rsidRPr="00501281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материалы</w:t>
      </w:r>
      <w:r w:rsidRPr="0061281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6A683A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A683A" w:rsidRPr="004D004E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6A683A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материалов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683A" w:rsidRPr="00BF612E" w:rsidRDefault="006A683A" w:rsidP="006A683A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683A" w:rsidRPr="00FB7AEF" w:rsidRDefault="006A683A" w:rsidP="0037454D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A683A" w:rsidRDefault="006A683A" w:rsidP="006A683A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C96768">
        <w:t>ГОСТ Р 50030.4.1-2002 «Аппаратура распределения и управления низковольтная. Часть 4-1. Контакторы и пускатели. Электромеханические контакторы и пускатели»;</w:t>
      </w:r>
    </w:p>
    <w:p w:rsidR="006A683A" w:rsidRDefault="006A683A" w:rsidP="006A683A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>
        <w:t>ГОСТ 11206-77 «Контакторы электромагнитные низковольтные. Общие технические условия»;</w:t>
      </w:r>
    </w:p>
    <w:p w:rsidR="006A683A" w:rsidRDefault="006A683A" w:rsidP="006A683A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 w:rsidRPr="000617D5">
        <w:t>ГОСТ Р 50030.5.1-2005 «Аппаратура распределения и управления низковольтная.»</w:t>
      </w:r>
      <w:r>
        <w:t>;</w:t>
      </w:r>
    </w:p>
    <w:p w:rsidR="006A683A" w:rsidRDefault="006A683A" w:rsidP="006A683A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</w:pPr>
      <w:r>
        <w:t>ГОСТ Р 50030.1-2007 «Аппаратура распределения и управления низковольтная»</w:t>
      </w:r>
    </w:p>
    <w:p w:rsidR="006A683A" w:rsidRDefault="006A683A" w:rsidP="006A683A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683A" w:rsidRPr="004E4DEC" w:rsidRDefault="006A683A" w:rsidP="006A683A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4DEC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683A" w:rsidRPr="00612811" w:rsidRDefault="006A683A" w:rsidP="0037454D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683A" w:rsidRDefault="006A683A" w:rsidP="006A683A">
      <w:pPr>
        <w:spacing w:line="276" w:lineRule="auto"/>
        <w:ind w:firstLine="709"/>
      </w:pPr>
      <w:r>
        <w:t xml:space="preserve">Упаковка, маркировка, транспортирование, </w:t>
      </w:r>
      <w:r w:rsidRPr="00612811">
        <w:t>условия и сроки хранения</w:t>
      </w:r>
      <w:r>
        <w:t xml:space="preserve"> материалов </w:t>
      </w:r>
      <w:r w:rsidRPr="00612811">
        <w:t xml:space="preserve">должны </w:t>
      </w:r>
      <w:r w:rsidRPr="0021292B">
        <w:t xml:space="preserve">соответствовать требованиям, указанным в технических условиях изготовителя </w:t>
      </w:r>
      <w:r>
        <w:t>материалов</w:t>
      </w:r>
      <w:r w:rsidRPr="00C21AF8">
        <w:t>,</w:t>
      </w:r>
      <w:r>
        <w:t xml:space="preserve"> </w:t>
      </w:r>
      <w:r w:rsidRPr="009D1FDC">
        <w:t xml:space="preserve">ГОСТ 23216, </w:t>
      </w:r>
      <w:r w:rsidRPr="009D1FDC">
        <w:rPr>
          <w:color w:val="000000"/>
        </w:rPr>
        <w:t>ГОСТ</w:t>
      </w:r>
      <w:r w:rsidRPr="00EE30A8">
        <w:rPr>
          <w:color w:val="000000"/>
        </w:rPr>
        <w:t xml:space="preserve"> 14192 – 96, </w:t>
      </w:r>
      <w:r w:rsidRPr="00C77848">
        <w:t xml:space="preserve">ГОСТ </w:t>
      </w:r>
      <w:r>
        <w:t xml:space="preserve">13268-88, </w:t>
      </w:r>
      <w:r w:rsidRPr="00C77848">
        <w:t xml:space="preserve">ГОСТ </w:t>
      </w:r>
      <w:r>
        <w:t>11206-77</w:t>
      </w:r>
      <w:r w:rsidRPr="00C77848">
        <w:t xml:space="preserve"> </w:t>
      </w:r>
      <w:r w:rsidRPr="00C21AF8">
        <w:t>или соответствующих МЭК. Погрузочно-</w:t>
      </w:r>
      <w:r w:rsidRPr="003234AF">
        <w:t xml:space="preserve">разгрузочные работы должны производиться в соответствии с требованиями </w:t>
      </w:r>
      <w:r w:rsidRPr="00C21AF8">
        <w:t>ГОСТ 12.3.009-76</w:t>
      </w:r>
      <w:r w:rsidRPr="003234AF">
        <w:t>.</w:t>
      </w:r>
      <w:r w:rsidRPr="00F64478">
        <w:t xml:space="preserve"> Порядок отгрузки, специальные требования к таре и упаковке должны быть определены в договоре на поставку </w:t>
      </w:r>
      <w:r>
        <w:t>продукции</w:t>
      </w:r>
      <w:r w:rsidRPr="00F64478">
        <w:t>.</w:t>
      </w:r>
    </w:p>
    <w:p w:rsidR="006A683A" w:rsidRPr="00F64478" w:rsidRDefault="006A683A" w:rsidP="006A683A">
      <w:pPr>
        <w:spacing w:line="276" w:lineRule="auto"/>
        <w:ind w:firstLine="709"/>
      </w:pPr>
      <w:r w:rsidRPr="00C47A7D">
        <w:t xml:space="preserve">Правила приемки </w:t>
      </w:r>
      <w:r>
        <w:t>материалов</w:t>
      </w:r>
      <w:r w:rsidRPr="00C47A7D">
        <w:t xml:space="preserve"> должны соответствовать требованиям </w:t>
      </w:r>
      <w:r w:rsidRPr="00C77848">
        <w:t xml:space="preserve">ГОСТ </w:t>
      </w:r>
      <w:r>
        <w:t xml:space="preserve">13268-88, </w:t>
      </w:r>
      <w:r w:rsidRPr="00C77848">
        <w:t xml:space="preserve">ГОСТ </w:t>
      </w:r>
      <w:r>
        <w:t>11206</w:t>
      </w:r>
      <w:r w:rsidRPr="00C77848">
        <w:t>-</w:t>
      </w:r>
      <w:r>
        <w:t>77</w:t>
      </w:r>
      <w:r w:rsidRPr="00961849">
        <w:t>.</w:t>
      </w:r>
    </w:p>
    <w:p w:rsidR="006A683A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3A51">
        <w:rPr>
          <w:szCs w:val="24"/>
        </w:rPr>
        <w:t xml:space="preserve">Укладка и транспортировка </w:t>
      </w:r>
      <w:r>
        <w:rPr>
          <w:szCs w:val="24"/>
        </w:rPr>
        <w:t>материалов</w:t>
      </w:r>
      <w:r w:rsidRPr="008F3A51">
        <w:rPr>
          <w:szCs w:val="24"/>
        </w:rPr>
        <w:t xml:space="preserve"> должна предотвратить </w:t>
      </w:r>
      <w:r>
        <w:rPr>
          <w:szCs w:val="24"/>
        </w:rPr>
        <w:t>их</w:t>
      </w:r>
      <w:r w:rsidRPr="008F3A51">
        <w:rPr>
          <w:szCs w:val="24"/>
        </w:rPr>
        <w:t xml:space="preserve"> повреждение или порчу </w:t>
      </w:r>
      <w:r w:rsidRPr="00DE0EA0">
        <w:rPr>
          <w:szCs w:val="24"/>
        </w:rPr>
        <w:t>во время перевозки, а также выдерживать подъемно-транспортную обработку и воздействие осадков во время перевозки.</w:t>
      </w:r>
    </w:p>
    <w:p w:rsidR="006A683A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материалов должна производиться в соответствии с требованиями нормативно-технической документации на конкретные типы продукции.</w:t>
      </w:r>
    </w:p>
    <w:p w:rsidR="006A683A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Материалы должны быть для транспортирования упакованы в соответствие с требованиями ГОСТ 23216, ГОСТ 16511 и ГОСТ 2991.</w:t>
      </w:r>
    </w:p>
    <w:p w:rsidR="006A683A" w:rsidRDefault="006A683A" w:rsidP="0037454D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5E0A60">
        <w:rPr>
          <w:szCs w:val="24"/>
        </w:rPr>
        <w:t xml:space="preserve">Срок изготовления </w:t>
      </w:r>
      <w:r>
        <w:rPr>
          <w:szCs w:val="24"/>
        </w:rPr>
        <w:t>материалов</w:t>
      </w:r>
      <w:r w:rsidRPr="005E0A60">
        <w:rPr>
          <w:szCs w:val="24"/>
        </w:rPr>
        <w:t xml:space="preserve"> производителем должен быть </w:t>
      </w:r>
      <w:r w:rsidRPr="00CF1FB0">
        <w:rPr>
          <w:szCs w:val="24"/>
        </w:rPr>
        <w:t>не более полугода от момента поставки.</w:t>
      </w:r>
    </w:p>
    <w:p w:rsidR="006A683A" w:rsidRDefault="006A683A" w:rsidP="0037454D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материалов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 xml:space="preserve">13268-88, </w:t>
      </w:r>
      <w:r w:rsidRPr="00C77848">
        <w:rPr>
          <w:szCs w:val="24"/>
        </w:rPr>
        <w:t xml:space="preserve">ГОСТ </w:t>
      </w:r>
      <w:r>
        <w:rPr>
          <w:szCs w:val="24"/>
        </w:rPr>
        <w:t>11206-77, ГОСТ 2933-83</w:t>
      </w:r>
      <w:r w:rsidRPr="00961849">
        <w:rPr>
          <w:szCs w:val="24"/>
        </w:rPr>
        <w:t>.</w:t>
      </w:r>
    </w:p>
    <w:p w:rsidR="006A683A" w:rsidRPr="00DB29A2" w:rsidRDefault="006A683A" w:rsidP="0037454D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DB29A2">
        <w:rPr>
          <w:szCs w:val="24"/>
        </w:rPr>
        <w:t xml:space="preserve">В комплект поставки материалов должно входить: </w:t>
      </w:r>
    </w:p>
    <w:p w:rsidR="006A683A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контакторы</w:t>
      </w:r>
      <w:r w:rsidRPr="00F62EF1">
        <w:rPr>
          <w:szCs w:val="24"/>
        </w:rPr>
        <w:t xml:space="preserve"> конкретного типа;</w:t>
      </w:r>
    </w:p>
    <w:p w:rsidR="006A683A" w:rsidRPr="0031074C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паспорт по нормативной документации, утвержденной в установленном порядке;</w:t>
      </w:r>
    </w:p>
    <w:p w:rsidR="006A683A" w:rsidRPr="0031074C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 xml:space="preserve">- </w:t>
      </w:r>
      <w:r>
        <w:rPr>
          <w:szCs w:val="24"/>
        </w:rPr>
        <w:t xml:space="preserve">техническое описание и </w:t>
      </w:r>
      <w:r w:rsidRPr="0031074C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6A683A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1074C">
        <w:rPr>
          <w:szCs w:val="24"/>
        </w:rPr>
        <w:t>- сертификат соответствия и свидетельство о приемке на поставляем</w:t>
      </w:r>
      <w:r>
        <w:rPr>
          <w:szCs w:val="24"/>
        </w:rPr>
        <w:t>ые</w:t>
      </w:r>
      <w:r w:rsidRPr="0031074C">
        <w:rPr>
          <w:szCs w:val="24"/>
        </w:rPr>
        <w:t xml:space="preserve"> </w:t>
      </w:r>
      <w:r>
        <w:rPr>
          <w:szCs w:val="24"/>
        </w:rPr>
        <w:t>материалы</w:t>
      </w:r>
      <w:r w:rsidRPr="0031074C">
        <w:rPr>
          <w:szCs w:val="24"/>
        </w:rPr>
        <w:t>, на русском языке.</w:t>
      </w:r>
    </w:p>
    <w:p w:rsidR="006A683A" w:rsidRPr="004D4E32" w:rsidRDefault="006A683A" w:rsidP="0037454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683A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материалы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>материалов из</w:t>
      </w:r>
      <w:r w:rsidRPr="00612811">
        <w:rPr>
          <w:sz w:val="24"/>
          <w:szCs w:val="24"/>
        </w:rPr>
        <w:t xml:space="preserve">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683A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683A" w:rsidRPr="004D4E32" w:rsidRDefault="006A683A" w:rsidP="0037454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683A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Материалы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>обслуживанию)</w:t>
      </w:r>
      <w:r>
        <w:rPr>
          <w:sz w:val="24"/>
          <w:szCs w:val="24"/>
        </w:rPr>
        <w:t xml:space="preserve"> и</w:t>
      </w:r>
      <w:r w:rsidRPr="00866AD0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866AD0">
        <w:rPr>
          <w:sz w:val="24"/>
          <w:szCs w:val="24"/>
        </w:rPr>
        <w:t xml:space="preserve">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</w:t>
      </w:r>
      <w:r>
        <w:rPr>
          <w:sz w:val="24"/>
          <w:szCs w:val="24"/>
        </w:rPr>
        <w:t xml:space="preserve"> – 10 лет.</w:t>
      </w:r>
    </w:p>
    <w:p w:rsidR="006A683A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97B44" w:rsidRDefault="00C97B44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683A" w:rsidRPr="004D4E32" w:rsidRDefault="006A683A" w:rsidP="0037454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состав технической и эксплуатационной</w:t>
      </w:r>
      <w:r>
        <w:rPr>
          <w:b/>
          <w:bCs/>
          <w:sz w:val="26"/>
          <w:szCs w:val="26"/>
        </w:rPr>
        <w:t xml:space="preserve"> </w:t>
      </w:r>
      <w:r w:rsidRPr="004D4E32">
        <w:rPr>
          <w:b/>
          <w:bCs/>
          <w:sz w:val="26"/>
          <w:szCs w:val="26"/>
        </w:rPr>
        <w:t>документации.</w:t>
      </w:r>
    </w:p>
    <w:p w:rsidR="006A683A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материалов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13268-88,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11206-77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материалов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материалы конкретных типов.</w:t>
      </w:r>
    </w:p>
    <w:p w:rsidR="006A683A" w:rsidRPr="007B02F8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материалов</w:t>
      </w:r>
      <w:r w:rsidRPr="007B02F8">
        <w:rPr>
          <w:sz w:val="24"/>
          <w:szCs w:val="24"/>
        </w:rPr>
        <w:t xml:space="preserve"> производится непосредственно на изделии.</w:t>
      </w:r>
    </w:p>
    <w:p w:rsidR="006A683A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материалов должна быть разборчивой и прочной, качество маркировки должно сохраняться при эксплуатации, транспортировании и хранении материалов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13268-88,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11206-77 и стандартами или техническими условиями на материалы конкретных серий и типов.</w:t>
      </w:r>
    </w:p>
    <w:p w:rsidR="006A683A" w:rsidRPr="00D36AF4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Контакторы</w:t>
      </w:r>
      <w:r w:rsidRPr="00D36AF4">
        <w:rPr>
          <w:sz w:val="24"/>
          <w:szCs w:val="24"/>
        </w:rPr>
        <w:t xml:space="preserve"> должны иметь маркировку, содержащую следующие данные:</w:t>
      </w:r>
    </w:p>
    <w:p w:rsidR="006A683A" w:rsidRPr="00D36AF4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6A683A" w:rsidRPr="00D36AF4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6A683A" w:rsidRPr="00D36AF4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6A683A" w:rsidRPr="00D36AF4" w:rsidRDefault="006A683A" w:rsidP="006A683A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выпуска.</w:t>
      </w:r>
    </w:p>
    <w:p w:rsidR="006A683A" w:rsidRDefault="006A683A" w:rsidP="006A683A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материалов</w:t>
      </w:r>
      <w:r w:rsidRPr="00D9751E">
        <w:rPr>
          <w:sz w:val="24"/>
          <w:szCs w:val="24"/>
        </w:rPr>
        <w:t xml:space="preserve"> Поставщик должен предоставить полный комплект технической и эксплуатационной</w:t>
      </w:r>
      <w:r>
        <w:rPr>
          <w:sz w:val="24"/>
          <w:szCs w:val="24"/>
        </w:rPr>
        <w:t xml:space="preserve"> </w:t>
      </w:r>
      <w:r w:rsidRPr="00D9751E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6A683A" w:rsidRDefault="006A683A" w:rsidP="006A683A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A683A" w:rsidRPr="00BB6EA4" w:rsidRDefault="006A683A" w:rsidP="0037454D">
      <w:pPr>
        <w:pStyle w:val="af0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683A" w:rsidRDefault="006A683A" w:rsidP="006A68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материалов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A683A" w:rsidRDefault="006A683A" w:rsidP="006A683A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3B08" w:rsidRPr="00140EE0" w:rsidRDefault="00AC3B08" w:rsidP="006A683A">
      <w:pPr>
        <w:pStyle w:val="af0"/>
        <w:tabs>
          <w:tab w:val="left" w:pos="993"/>
        </w:tabs>
        <w:spacing w:line="276" w:lineRule="auto"/>
        <w:ind w:left="1069"/>
        <w:jc w:val="both"/>
        <w:rPr>
          <w:sz w:val="16"/>
          <w:szCs w:val="16"/>
        </w:rPr>
      </w:pPr>
    </w:p>
    <w:p w:rsidR="00623692" w:rsidRPr="00205DDF" w:rsidRDefault="00623692" w:rsidP="00623692"/>
    <w:p w:rsidR="00623692" w:rsidRPr="00205DDF" w:rsidRDefault="00623692" w:rsidP="00623692">
      <w:r w:rsidRPr="00205DDF"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23692" w:rsidRPr="00205DDF" w:rsidRDefault="00623692" w:rsidP="00623692">
      <w:pPr>
        <w:rPr>
          <w:color w:val="00B0F0"/>
        </w:rPr>
      </w:pPr>
      <w:r w:rsidRPr="00205DDF">
        <w:t xml:space="preserve">    </w:t>
      </w:r>
      <w:r>
        <w:t xml:space="preserve">                  </w:t>
      </w:r>
      <w:r w:rsidRPr="00205DDF">
        <w:t xml:space="preserve">   должность                                                     подпись                       Фамилия И.О.         </w:t>
      </w:r>
    </w:p>
    <w:p w:rsidR="00623692" w:rsidRPr="00623692" w:rsidRDefault="00623692" w:rsidP="006A683A">
      <w:pPr>
        <w:pStyle w:val="af0"/>
        <w:tabs>
          <w:tab w:val="left" w:pos="993"/>
        </w:tabs>
        <w:spacing w:line="276" w:lineRule="auto"/>
        <w:ind w:left="1069"/>
        <w:jc w:val="both"/>
        <w:rPr>
          <w:sz w:val="16"/>
          <w:szCs w:val="16"/>
        </w:rPr>
      </w:pPr>
    </w:p>
    <w:sectPr w:rsidR="00623692" w:rsidRPr="00623692" w:rsidSect="00EE47DF">
      <w:headerReference w:type="default" r:id="rId9"/>
      <w:footerReference w:type="default" r:id="rId10"/>
      <w:headerReference w:type="first" r:id="rId11"/>
      <w:pgSz w:w="11906" w:h="16838" w:code="9"/>
      <w:pgMar w:top="567" w:right="567" w:bottom="567" w:left="1134" w:header="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410" w:rsidRDefault="00022410" w:rsidP="0043679D">
      <w:r>
        <w:separator/>
      </w:r>
    </w:p>
  </w:endnote>
  <w:endnote w:type="continuationSeparator" w:id="0">
    <w:p w:rsidR="00022410" w:rsidRDefault="0002241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illSansCyrMT-Ligh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45657"/>
      <w:docPartObj>
        <w:docPartGallery w:val="Page Numbers (Bottom of Page)"/>
        <w:docPartUnique/>
      </w:docPartObj>
    </w:sdtPr>
    <w:sdtEndPr/>
    <w:sdtContent>
      <w:p w:rsidR="006A683A" w:rsidRDefault="00A31B8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6C1">
          <w:rPr>
            <w:noProof/>
          </w:rPr>
          <w:t>2</w:t>
        </w:r>
        <w:r>
          <w:rPr>
            <w:noProof/>
          </w:rPr>
          <w:fldChar w:fldCharType="end"/>
        </w:r>
        <w:r w:rsidR="006A683A">
          <w:t xml:space="preserve"> из 3</w:t>
        </w:r>
      </w:p>
    </w:sdtContent>
  </w:sdt>
  <w:p w:rsidR="006A683A" w:rsidRDefault="006A683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410" w:rsidRDefault="00022410" w:rsidP="0043679D">
      <w:r>
        <w:separator/>
      </w:r>
    </w:p>
  </w:footnote>
  <w:footnote w:type="continuationSeparator" w:id="0">
    <w:p w:rsidR="00022410" w:rsidRDefault="0002241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83A" w:rsidRPr="00AC3B08" w:rsidRDefault="006A683A" w:rsidP="00AC3B08">
    <w:pPr>
      <w:pStyle w:val="af1"/>
    </w:pPr>
  </w:p>
  <w:p w:rsidR="006A683A" w:rsidRPr="009A4EA3" w:rsidRDefault="006A683A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83A" w:rsidRDefault="006A683A">
    <w:pPr>
      <w:pStyle w:val="af1"/>
      <w:jc w:val="center"/>
    </w:pPr>
  </w:p>
  <w:p w:rsidR="006A683A" w:rsidRDefault="006A683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A36DA"/>
    <w:multiLevelType w:val="hybridMultilevel"/>
    <w:tmpl w:val="F0F44178"/>
    <w:lvl w:ilvl="0" w:tplc="287EF0AA">
      <w:start w:val="2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1">
    <w:nsid w:val="04293F70"/>
    <w:multiLevelType w:val="multilevel"/>
    <w:tmpl w:val="B900B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948300A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F501A"/>
    <w:multiLevelType w:val="hybridMultilevel"/>
    <w:tmpl w:val="4ABA5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>
    <w:nsid w:val="2CA209C7"/>
    <w:multiLevelType w:val="hybridMultilevel"/>
    <w:tmpl w:val="6AC8DE80"/>
    <w:lvl w:ilvl="0" w:tplc="15BC2890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0">
    <w:nsid w:val="2D205ECC"/>
    <w:multiLevelType w:val="hybridMultilevel"/>
    <w:tmpl w:val="F8BE30E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1358C4"/>
    <w:multiLevelType w:val="hybridMultilevel"/>
    <w:tmpl w:val="63784BBC"/>
    <w:lvl w:ilvl="0" w:tplc="15BC2890">
      <w:start w:val="1"/>
      <w:numFmt w:val="bullet"/>
      <w:lvlText w:val="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>
    <w:nsid w:val="3CC35828"/>
    <w:multiLevelType w:val="hybridMultilevel"/>
    <w:tmpl w:val="893435AE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5725BFC"/>
    <w:multiLevelType w:val="hybridMultilevel"/>
    <w:tmpl w:val="03B6CDE0"/>
    <w:lvl w:ilvl="0" w:tplc="89088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F03863"/>
    <w:multiLevelType w:val="hybridMultilevel"/>
    <w:tmpl w:val="BC00F58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54A055F0"/>
    <w:multiLevelType w:val="hybridMultilevel"/>
    <w:tmpl w:val="395E28D6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263483"/>
    <w:multiLevelType w:val="hybridMultilevel"/>
    <w:tmpl w:val="FA6C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8"/>
  </w:num>
  <w:num w:numId="4">
    <w:abstractNumId w:val="21"/>
  </w:num>
  <w:num w:numId="5">
    <w:abstractNumId w:val="5"/>
  </w:num>
  <w:num w:numId="6">
    <w:abstractNumId w:val="16"/>
  </w:num>
  <w:num w:numId="7">
    <w:abstractNumId w:val="11"/>
  </w:num>
  <w:num w:numId="8">
    <w:abstractNumId w:val="7"/>
  </w:num>
  <w:num w:numId="9">
    <w:abstractNumId w:val="0"/>
  </w:num>
  <w:num w:numId="10">
    <w:abstractNumId w:val="22"/>
  </w:num>
  <w:num w:numId="11">
    <w:abstractNumId w:val="9"/>
  </w:num>
  <w:num w:numId="12">
    <w:abstractNumId w:val="15"/>
  </w:num>
  <w:num w:numId="13">
    <w:abstractNumId w:val="3"/>
  </w:num>
  <w:num w:numId="14">
    <w:abstractNumId w:val="14"/>
  </w:num>
  <w:num w:numId="15">
    <w:abstractNumId w:val="17"/>
  </w:num>
  <w:num w:numId="16">
    <w:abstractNumId w:val="10"/>
  </w:num>
  <w:num w:numId="17">
    <w:abstractNumId w:val="13"/>
  </w:num>
  <w:num w:numId="18">
    <w:abstractNumId w:val="20"/>
  </w:num>
  <w:num w:numId="19">
    <w:abstractNumId w:val="19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0576C"/>
    <w:rsid w:val="00010313"/>
    <w:rsid w:val="00010A6F"/>
    <w:rsid w:val="0001253C"/>
    <w:rsid w:val="000165DB"/>
    <w:rsid w:val="00020F52"/>
    <w:rsid w:val="00022410"/>
    <w:rsid w:val="00022645"/>
    <w:rsid w:val="0002684E"/>
    <w:rsid w:val="000310EA"/>
    <w:rsid w:val="0003148B"/>
    <w:rsid w:val="00031C89"/>
    <w:rsid w:val="00035BA6"/>
    <w:rsid w:val="0003774F"/>
    <w:rsid w:val="000475BC"/>
    <w:rsid w:val="00052C11"/>
    <w:rsid w:val="0005304C"/>
    <w:rsid w:val="00056B1F"/>
    <w:rsid w:val="00063204"/>
    <w:rsid w:val="00063E8E"/>
    <w:rsid w:val="00071068"/>
    <w:rsid w:val="00073E6B"/>
    <w:rsid w:val="00087C54"/>
    <w:rsid w:val="00090C87"/>
    <w:rsid w:val="00094D80"/>
    <w:rsid w:val="00095E72"/>
    <w:rsid w:val="000A170F"/>
    <w:rsid w:val="000A3A16"/>
    <w:rsid w:val="000B43DA"/>
    <w:rsid w:val="000B4B37"/>
    <w:rsid w:val="000B58F8"/>
    <w:rsid w:val="000C45F1"/>
    <w:rsid w:val="000C790D"/>
    <w:rsid w:val="000D2CF6"/>
    <w:rsid w:val="000D4C1E"/>
    <w:rsid w:val="000D4F6C"/>
    <w:rsid w:val="000D7749"/>
    <w:rsid w:val="000E07E6"/>
    <w:rsid w:val="000E4C92"/>
    <w:rsid w:val="000F3641"/>
    <w:rsid w:val="000F4460"/>
    <w:rsid w:val="000F45A2"/>
    <w:rsid w:val="000F4C9C"/>
    <w:rsid w:val="000F5073"/>
    <w:rsid w:val="00104374"/>
    <w:rsid w:val="00110F72"/>
    <w:rsid w:val="00111FBA"/>
    <w:rsid w:val="0011334C"/>
    <w:rsid w:val="0011344A"/>
    <w:rsid w:val="001163D6"/>
    <w:rsid w:val="00123E07"/>
    <w:rsid w:val="001248A7"/>
    <w:rsid w:val="00133D4E"/>
    <w:rsid w:val="00134779"/>
    <w:rsid w:val="00135617"/>
    <w:rsid w:val="00140E7C"/>
    <w:rsid w:val="00140EE0"/>
    <w:rsid w:val="0014745C"/>
    <w:rsid w:val="001645C7"/>
    <w:rsid w:val="00165B55"/>
    <w:rsid w:val="00167ADC"/>
    <w:rsid w:val="001739BC"/>
    <w:rsid w:val="00173A8A"/>
    <w:rsid w:val="0017568A"/>
    <w:rsid w:val="00177534"/>
    <w:rsid w:val="0018027A"/>
    <w:rsid w:val="001802B4"/>
    <w:rsid w:val="0018094D"/>
    <w:rsid w:val="0018234B"/>
    <w:rsid w:val="001828DF"/>
    <w:rsid w:val="001836F9"/>
    <w:rsid w:val="00187746"/>
    <w:rsid w:val="00195C15"/>
    <w:rsid w:val="00195EC1"/>
    <w:rsid w:val="001A0A4C"/>
    <w:rsid w:val="001A3E01"/>
    <w:rsid w:val="001A6D80"/>
    <w:rsid w:val="001A74AA"/>
    <w:rsid w:val="001B069A"/>
    <w:rsid w:val="001B1DA9"/>
    <w:rsid w:val="001C1C82"/>
    <w:rsid w:val="001C7C2F"/>
    <w:rsid w:val="001D159D"/>
    <w:rsid w:val="001D489E"/>
    <w:rsid w:val="001D6750"/>
    <w:rsid w:val="001D68AC"/>
    <w:rsid w:val="001D74D7"/>
    <w:rsid w:val="001E0EC4"/>
    <w:rsid w:val="001E60C4"/>
    <w:rsid w:val="001F0052"/>
    <w:rsid w:val="001F22F9"/>
    <w:rsid w:val="001F4B9D"/>
    <w:rsid w:val="001F4F9F"/>
    <w:rsid w:val="001F7D15"/>
    <w:rsid w:val="00204DB4"/>
    <w:rsid w:val="002060D7"/>
    <w:rsid w:val="00210B6F"/>
    <w:rsid w:val="0021114F"/>
    <w:rsid w:val="0022147E"/>
    <w:rsid w:val="00221E1B"/>
    <w:rsid w:val="002305FF"/>
    <w:rsid w:val="00231DEC"/>
    <w:rsid w:val="00232782"/>
    <w:rsid w:val="0023659F"/>
    <w:rsid w:val="00241982"/>
    <w:rsid w:val="00242685"/>
    <w:rsid w:val="002439D7"/>
    <w:rsid w:val="002442E5"/>
    <w:rsid w:val="00251BA5"/>
    <w:rsid w:val="00260042"/>
    <w:rsid w:val="00261706"/>
    <w:rsid w:val="00267BF3"/>
    <w:rsid w:val="00267F11"/>
    <w:rsid w:val="00277F2C"/>
    <w:rsid w:val="002826C1"/>
    <w:rsid w:val="002847E1"/>
    <w:rsid w:val="0029061D"/>
    <w:rsid w:val="00291675"/>
    <w:rsid w:val="002934A1"/>
    <w:rsid w:val="002965E3"/>
    <w:rsid w:val="002B2042"/>
    <w:rsid w:val="002B410C"/>
    <w:rsid w:val="002B434B"/>
    <w:rsid w:val="002B5EC7"/>
    <w:rsid w:val="002B635B"/>
    <w:rsid w:val="002C3E90"/>
    <w:rsid w:val="002C6A6B"/>
    <w:rsid w:val="002C7198"/>
    <w:rsid w:val="002C7F7E"/>
    <w:rsid w:val="002D0D72"/>
    <w:rsid w:val="002D1DE2"/>
    <w:rsid w:val="002E7BEF"/>
    <w:rsid w:val="002F020F"/>
    <w:rsid w:val="002F2A38"/>
    <w:rsid w:val="002F77A7"/>
    <w:rsid w:val="0030029C"/>
    <w:rsid w:val="00313E3F"/>
    <w:rsid w:val="0031410B"/>
    <w:rsid w:val="00314D6F"/>
    <w:rsid w:val="00320D95"/>
    <w:rsid w:val="003322B9"/>
    <w:rsid w:val="003331AF"/>
    <w:rsid w:val="00333A46"/>
    <w:rsid w:val="0033775A"/>
    <w:rsid w:val="00344749"/>
    <w:rsid w:val="003452A1"/>
    <w:rsid w:val="0035324E"/>
    <w:rsid w:val="003634B5"/>
    <w:rsid w:val="00364916"/>
    <w:rsid w:val="00364EEA"/>
    <w:rsid w:val="003713CD"/>
    <w:rsid w:val="0037454D"/>
    <w:rsid w:val="00376A8A"/>
    <w:rsid w:val="00382355"/>
    <w:rsid w:val="00384FB3"/>
    <w:rsid w:val="00387269"/>
    <w:rsid w:val="0039043B"/>
    <w:rsid w:val="0039100B"/>
    <w:rsid w:val="00394A23"/>
    <w:rsid w:val="0039672B"/>
    <w:rsid w:val="003A1C0C"/>
    <w:rsid w:val="003A5CAC"/>
    <w:rsid w:val="003B521E"/>
    <w:rsid w:val="003C3DFF"/>
    <w:rsid w:val="003D3107"/>
    <w:rsid w:val="003D572C"/>
    <w:rsid w:val="003D6E99"/>
    <w:rsid w:val="003D78D7"/>
    <w:rsid w:val="003E2D7D"/>
    <w:rsid w:val="004014C7"/>
    <w:rsid w:val="004020FA"/>
    <w:rsid w:val="004029ED"/>
    <w:rsid w:val="00403769"/>
    <w:rsid w:val="00406994"/>
    <w:rsid w:val="004071F6"/>
    <w:rsid w:val="0041185E"/>
    <w:rsid w:val="004132EF"/>
    <w:rsid w:val="004162FF"/>
    <w:rsid w:val="00416BF2"/>
    <w:rsid w:val="00417F7E"/>
    <w:rsid w:val="0042194A"/>
    <w:rsid w:val="00422079"/>
    <w:rsid w:val="00423041"/>
    <w:rsid w:val="004341D2"/>
    <w:rsid w:val="0043679D"/>
    <w:rsid w:val="00437531"/>
    <w:rsid w:val="00441120"/>
    <w:rsid w:val="00441382"/>
    <w:rsid w:val="00446F52"/>
    <w:rsid w:val="00453E34"/>
    <w:rsid w:val="00454862"/>
    <w:rsid w:val="004620DE"/>
    <w:rsid w:val="00463B15"/>
    <w:rsid w:val="00465AD3"/>
    <w:rsid w:val="00465FB1"/>
    <w:rsid w:val="00470241"/>
    <w:rsid w:val="00471A7C"/>
    <w:rsid w:val="00472629"/>
    <w:rsid w:val="00477DAE"/>
    <w:rsid w:val="004911C1"/>
    <w:rsid w:val="00494C11"/>
    <w:rsid w:val="00494FD3"/>
    <w:rsid w:val="00496CEA"/>
    <w:rsid w:val="00497791"/>
    <w:rsid w:val="004A4E83"/>
    <w:rsid w:val="004B091F"/>
    <w:rsid w:val="004B3744"/>
    <w:rsid w:val="004B54D4"/>
    <w:rsid w:val="004B6170"/>
    <w:rsid w:val="004C36A8"/>
    <w:rsid w:val="004D4D66"/>
    <w:rsid w:val="004D5330"/>
    <w:rsid w:val="004D6AF5"/>
    <w:rsid w:val="004E064E"/>
    <w:rsid w:val="004E1B3D"/>
    <w:rsid w:val="004E79B4"/>
    <w:rsid w:val="004F445E"/>
    <w:rsid w:val="004F5044"/>
    <w:rsid w:val="0050237F"/>
    <w:rsid w:val="00505884"/>
    <w:rsid w:val="00521A06"/>
    <w:rsid w:val="00525700"/>
    <w:rsid w:val="005329B4"/>
    <w:rsid w:val="00534859"/>
    <w:rsid w:val="00537931"/>
    <w:rsid w:val="005409C2"/>
    <w:rsid w:val="0054427B"/>
    <w:rsid w:val="005448BC"/>
    <w:rsid w:val="00546FE4"/>
    <w:rsid w:val="005541D7"/>
    <w:rsid w:val="005575BF"/>
    <w:rsid w:val="0056093C"/>
    <w:rsid w:val="005635FD"/>
    <w:rsid w:val="00565179"/>
    <w:rsid w:val="00570E19"/>
    <w:rsid w:val="005716D9"/>
    <w:rsid w:val="00572D6E"/>
    <w:rsid w:val="005802EF"/>
    <w:rsid w:val="005843D3"/>
    <w:rsid w:val="00585B87"/>
    <w:rsid w:val="00586E36"/>
    <w:rsid w:val="00592402"/>
    <w:rsid w:val="00593ADC"/>
    <w:rsid w:val="005975D8"/>
    <w:rsid w:val="005A698B"/>
    <w:rsid w:val="005B0865"/>
    <w:rsid w:val="005B12CF"/>
    <w:rsid w:val="005B1498"/>
    <w:rsid w:val="005B5711"/>
    <w:rsid w:val="005B7168"/>
    <w:rsid w:val="005C3014"/>
    <w:rsid w:val="005C44C0"/>
    <w:rsid w:val="005C5AC6"/>
    <w:rsid w:val="005C606C"/>
    <w:rsid w:val="005D6A35"/>
    <w:rsid w:val="005E20DE"/>
    <w:rsid w:val="005E7B7E"/>
    <w:rsid w:val="005E7D39"/>
    <w:rsid w:val="005F444E"/>
    <w:rsid w:val="005F454F"/>
    <w:rsid w:val="005F5D0C"/>
    <w:rsid w:val="005F799F"/>
    <w:rsid w:val="00603E5E"/>
    <w:rsid w:val="0060793F"/>
    <w:rsid w:val="00607B69"/>
    <w:rsid w:val="00610468"/>
    <w:rsid w:val="00614B0C"/>
    <w:rsid w:val="00615868"/>
    <w:rsid w:val="00621B47"/>
    <w:rsid w:val="0062309F"/>
    <w:rsid w:val="00623692"/>
    <w:rsid w:val="00624973"/>
    <w:rsid w:val="00632C8A"/>
    <w:rsid w:val="006333C0"/>
    <w:rsid w:val="006344A0"/>
    <w:rsid w:val="00636082"/>
    <w:rsid w:val="00637306"/>
    <w:rsid w:val="00637E9C"/>
    <w:rsid w:val="006404FE"/>
    <w:rsid w:val="00647D01"/>
    <w:rsid w:val="00652897"/>
    <w:rsid w:val="0065742B"/>
    <w:rsid w:val="00660D7F"/>
    <w:rsid w:val="006756A1"/>
    <w:rsid w:val="00682624"/>
    <w:rsid w:val="00682916"/>
    <w:rsid w:val="006911B1"/>
    <w:rsid w:val="0069513C"/>
    <w:rsid w:val="00696F8B"/>
    <w:rsid w:val="006A683A"/>
    <w:rsid w:val="006C00E6"/>
    <w:rsid w:val="006C5032"/>
    <w:rsid w:val="006C6124"/>
    <w:rsid w:val="006C65B6"/>
    <w:rsid w:val="006C73B7"/>
    <w:rsid w:val="006E078B"/>
    <w:rsid w:val="006E18E4"/>
    <w:rsid w:val="006E4161"/>
    <w:rsid w:val="006F0D4B"/>
    <w:rsid w:val="006F1E30"/>
    <w:rsid w:val="00701DBD"/>
    <w:rsid w:val="00704A80"/>
    <w:rsid w:val="0071102F"/>
    <w:rsid w:val="007110A1"/>
    <w:rsid w:val="00725B3E"/>
    <w:rsid w:val="00733BFE"/>
    <w:rsid w:val="007340A4"/>
    <w:rsid w:val="00736463"/>
    <w:rsid w:val="00740B6D"/>
    <w:rsid w:val="00740D48"/>
    <w:rsid w:val="00741A69"/>
    <w:rsid w:val="0074401F"/>
    <w:rsid w:val="0074741E"/>
    <w:rsid w:val="0074762F"/>
    <w:rsid w:val="007501A6"/>
    <w:rsid w:val="00752385"/>
    <w:rsid w:val="00757716"/>
    <w:rsid w:val="00764C12"/>
    <w:rsid w:val="007738E1"/>
    <w:rsid w:val="0078310B"/>
    <w:rsid w:val="00797E02"/>
    <w:rsid w:val="007A73EA"/>
    <w:rsid w:val="007A7679"/>
    <w:rsid w:val="007B3C49"/>
    <w:rsid w:val="007C1F1D"/>
    <w:rsid w:val="007C2F83"/>
    <w:rsid w:val="007C7AD1"/>
    <w:rsid w:val="007D0576"/>
    <w:rsid w:val="007D2356"/>
    <w:rsid w:val="007D51D8"/>
    <w:rsid w:val="007D7A54"/>
    <w:rsid w:val="007E3154"/>
    <w:rsid w:val="007E5A8B"/>
    <w:rsid w:val="007E5AFE"/>
    <w:rsid w:val="007F0898"/>
    <w:rsid w:val="007F0E4E"/>
    <w:rsid w:val="007F234C"/>
    <w:rsid w:val="007F2C78"/>
    <w:rsid w:val="007F336F"/>
    <w:rsid w:val="007F4C57"/>
    <w:rsid w:val="007F5FE0"/>
    <w:rsid w:val="007F6A77"/>
    <w:rsid w:val="00801A10"/>
    <w:rsid w:val="00803954"/>
    <w:rsid w:val="00810492"/>
    <w:rsid w:val="008242B4"/>
    <w:rsid w:val="0082603C"/>
    <w:rsid w:val="00826EB5"/>
    <w:rsid w:val="00835A0C"/>
    <w:rsid w:val="00836256"/>
    <w:rsid w:val="00847622"/>
    <w:rsid w:val="00851E5D"/>
    <w:rsid w:val="008520F1"/>
    <w:rsid w:val="008529A7"/>
    <w:rsid w:val="008553E4"/>
    <w:rsid w:val="00855E9A"/>
    <w:rsid w:val="0086077F"/>
    <w:rsid w:val="00860F38"/>
    <w:rsid w:val="00872669"/>
    <w:rsid w:val="00872C93"/>
    <w:rsid w:val="00880D89"/>
    <w:rsid w:val="00880E56"/>
    <w:rsid w:val="0088208F"/>
    <w:rsid w:val="00887F01"/>
    <w:rsid w:val="0089044E"/>
    <w:rsid w:val="00890740"/>
    <w:rsid w:val="00891EE6"/>
    <w:rsid w:val="0089520B"/>
    <w:rsid w:val="00895532"/>
    <w:rsid w:val="00897F15"/>
    <w:rsid w:val="008A1C76"/>
    <w:rsid w:val="008A3F7C"/>
    <w:rsid w:val="008A4F04"/>
    <w:rsid w:val="008A68D4"/>
    <w:rsid w:val="008A75A8"/>
    <w:rsid w:val="008B0F73"/>
    <w:rsid w:val="008B0FC4"/>
    <w:rsid w:val="008B212A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8F7990"/>
    <w:rsid w:val="00903014"/>
    <w:rsid w:val="0091025A"/>
    <w:rsid w:val="00925CAF"/>
    <w:rsid w:val="00927C1D"/>
    <w:rsid w:val="00931D20"/>
    <w:rsid w:val="00932E77"/>
    <w:rsid w:val="00935892"/>
    <w:rsid w:val="00941664"/>
    <w:rsid w:val="00962C18"/>
    <w:rsid w:val="0096750B"/>
    <w:rsid w:val="00967FFE"/>
    <w:rsid w:val="009702AF"/>
    <w:rsid w:val="00972059"/>
    <w:rsid w:val="0097311F"/>
    <w:rsid w:val="00974AFF"/>
    <w:rsid w:val="00974D62"/>
    <w:rsid w:val="00977CB1"/>
    <w:rsid w:val="00980479"/>
    <w:rsid w:val="00984DE6"/>
    <w:rsid w:val="00985CBE"/>
    <w:rsid w:val="009939D8"/>
    <w:rsid w:val="00994572"/>
    <w:rsid w:val="009A023C"/>
    <w:rsid w:val="009A370F"/>
    <w:rsid w:val="009A4EA3"/>
    <w:rsid w:val="009A4ECD"/>
    <w:rsid w:val="009A51EB"/>
    <w:rsid w:val="009B2636"/>
    <w:rsid w:val="009B4DBF"/>
    <w:rsid w:val="009B61E0"/>
    <w:rsid w:val="009B740F"/>
    <w:rsid w:val="009C0281"/>
    <w:rsid w:val="009D163C"/>
    <w:rsid w:val="009D20A4"/>
    <w:rsid w:val="009D656F"/>
    <w:rsid w:val="009D7E51"/>
    <w:rsid w:val="009E19EA"/>
    <w:rsid w:val="009E1B28"/>
    <w:rsid w:val="009E1C8A"/>
    <w:rsid w:val="009E1CBB"/>
    <w:rsid w:val="009E3853"/>
    <w:rsid w:val="009E4A26"/>
    <w:rsid w:val="009E5AF6"/>
    <w:rsid w:val="009E5F9E"/>
    <w:rsid w:val="009F1458"/>
    <w:rsid w:val="009F4E95"/>
    <w:rsid w:val="00A05CDD"/>
    <w:rsid w:val="00A06C7F"/>
    <w:rsid w:val="00A06E27"/>
    <w:rsid w:val="00A123EA"/>
    <w:rsid w:val="00A16022"/>
    <w:rsid w:val="00A16730"/>
    <w:rsid w:val="00A20001"/>
    <w:rsid w:val="00A30E76"/>
    <w:rsid w:val="00A31B84"/>
    <w:rsid w:val="00A32C43"/>
    <w:rsid w:val="00A36C04"/>
    <w:rsid w:val="00A40848"/>
    <w:rsid w:val="00A41B60"/>
    <w:rsid w:val="00A46425"/>
    <w:rsid w:val="00A46818"/>
    <w:rsid w:val="00A46C71"/>
    <w:rsid w:val="00A47089"/>
    <w:rsid w:val="00A47A59"/>
    <w:rsid w:val="00A5091E"/>
    <w:rsid w:val="00A50D40"/>
    <w:rsid w:val="00A5346E"/>
    <w:rsid w:val="00A60DF8"/>
    <w:rsid w:val="00A70BA8"/>
    <w:rsid w:val="00A75631"/>
    <w:rsid w:val="00A775B8"/>
    <w:rsid w:val="00A804F5"/>
    <w:rsid w:val="00A97107"/>
    <w:rsid w:val="00AA35E8"/>
    <w:rsid w:val="00AB12CD"/>
    <w:rsid w:val="00AB437D"/>
    <w:rsid w:val="00AC0E68"/>
    <w:rsid w:val="00AC2CFE"/>
    <w:rsid w:val="00AC3B08"/>
    <w:rsid w:val="00AC69D8"/>
    <w:rsid w:val="00AC6E7F"/>
    <w:rsid w:val="00AD37A3"/>
    <w:rsid w:val="00AD3957"/>
    <w:rsid w:val="00AD3AD9"/>
    <w:rsid w:val="00AD50E8"/>
    <w:rsid w:val="00AD78FF"/>
    <w:rsid w:val="00AE7DBE"/>
    <w:rsid w:val="00AF5CCD"/>
    <w:rsid w:val="00AF72B0"/>
    <w:rsid w:val="00AF7CCF"/>
    <w:rsid w:val="00B01C28"/>
    <w:rsid w:val="00B02C74"/>
    <w:rsid w:val="00B07BE5"/>
    <w:rsid w:val="00B129F0"/>
    <w:rsid w:val="00B12EE8"/>
    <w:rsid w:val="00B20183"/>
    <w:rsid w:val="00B20621"/>
    <w:rsid w:val="00B22190"/>
    <w:rsid w:val="00B24CE4"/>
    <w:rsid w:val="00B2510C"/>
    <w:rsid w:val="00B27ED9"/>
    <w:rsid w:val="00B32CED"/>
    <w:rsid w:val="00B34902"/>
    <w:rsid w:val="00B356A1"/>
    <w:rsid w:val="00B42F60"/>
    <w:rsid w:val="00B4643A"/>
    <w:rsid w:val="00B52D9D"/>
    <w:rsid w:val="00B54AC6"/>
    <w:rsid w:val="00B6246C"/>
    <w:rsid w:val="00B669FC"/>
    <w:rsid w:val="00B7338A"/>
    <w:rsid w:val="00B74090"/>
    <w:rsid w:val="00B76972"/>
    <w:rsid w:val="00B84D3A"/>
    <w:rsid w:val="00B86A68"/>
    <w:rsid w:val="00B8755A"/>
    <w:rsid w:val="00B91064"/>
    <w:rsid w:val="00B93BC7"/>
    <w:rsid w:val="00B947A4"/>
    <w:rsid w:val="00B954DD"/>
    <w:rsid w:val="00BA0ACF"/>
    <w:rsid w:val="00BA0C7F"/>
    <w:rsid w:val="00BA0EB6"/>
    <w:rsid w:val="00BB0277"/>
    <w:rsid w:val="00BB4864"/>
    <w:rsid w:val="00BB4E4C"/>
    <w:rsid w:val="00BB5260"/>
    <w:rsid w:val="00BC04BE"/>
    <w:rsid w:val="00BC1F0C"/>
    <w:rsid w:val="00BC34D4"/>
    <w:rsid w:val="00BC62A9"/>
    <w:rsid w:val="00BD11AE"/>
    <w:rsid w:val="00BD2871"/>
    <w:rsid w:val="00BD6ED2"/>
    <w:rsid w:val="00BD7EE8"/>
    <w:rsid w:val="00BE11A3"/>
    <w:rsid w:val="00BE3024"/>
    <w:rsid w:val="00BE4591"/>
    <w:rsid w:val="00BE7147"/>
    <w:rsid w:val="00BF1FCB"/>
    <w:rsid w:val="00BF5F53"/>
    <w:rsid w:val="00C02275"/>
    <w:rsid w:val="00C04427"/>
    <w:rsid w:val="00C0549E"/>
    <w:rsid w:val="00C103DB"/>
    <w:rsid w:val="00C12378"/>
    <w:rsid w:val="00C140C4"/>
    <w:rsid w:val="00C14B2B"/>
    <w:rsid w:val="00C16F10"/>
    <w:rsid w:val="00C20054"/>
    <w:rsid w:val="00C2065F"/>
    <w:rsid w:val="00C2549F"/>
    <w:rsid w:val="00C34E1C"/>
    <w:rsid w:val="00C459E8"/>
    <w:rsid w:val="00C460D9"/>
    <w:rsid w:val="00C517A5"/>
    <w:rsid w:val="00C52EDF"/>
    <w:rsid w:val="00C5543F"/>
    <w:rsid w:val="00C5674C"/>
    <w:rsid w:val="00C63148"/>
    <w:rsid w:val="00C63AC8"/>
    <w:rsid w:val="00C63ADA"/>
    <w:rsid w:val="00C71954"/>
    <w:rsid w:val="00C72675"/>
    <w:rsid w:val="00C73956"/>
    <w:rsid w:val="00C74EB0"/>
    <w:rsid w:val="00C77330"/>
    <w:rsid w:val="00C802FC"/>
    <w:rsid w:val="00C8116B"/>
    <w:rsid w:val="00C82B67"/>
    <w:rsid w:val="00C922C4"/>
    <w:rsid w:val="00C97B44"/>
    <w:rsid w:val="00CA0BC5"/>
    <w:rsid w:val="00CA260C"/>
    <w:rsid w:val="00CA31AA"/>
    <w:rsid w:val="00CA5A06"/>
    <w:rsid w:val="00CA78C9"/>
    <w:rsid w:val="00CB3AC2"/>
    <w:rsid w:val="00CB5769"/>
    <w:rsid w:val="00CC1AFD"/>
    <w:rsid w:val="00CC2CD3"/>
    <w:rsid w:val="00CC3488"/>
    <w:rsid w:val="00CC41E7"/>
    <w:rsid w:val="00CC55AC"/>
    <w:rsid w:val="00CD2609"/>
    <w:rsid w:val="00CD5E36"/>
    <w:rsid w:val="00CE11CD"/>
    <w:rsid w:val="00CE1B1C"/>
    <w:rsid w:val="00CE454A"/>
    <w:rsid w:val="00CE7432"/>
    <w:rsid w:val="00CF057A"/>
    <w:rsid w:val="00CF2FF5"/>
    <w:rsid w:val="00D02072"/>
    <w:rsid w:val="00D054C4"/>
    <w:rsid w:val="00D05CA9"/>
    <w:rsid w:val="00D06BB6"/>
    <w:rsid w:val="00D119DB"/>
    <w:rsid w:val="00D2391B"/>
    <w:rsid w:val="00D23B13"/>
    <w:rsid w:val="00D23F5D"/>
    <w:rsid w:val="00D23F8F"/>
    <w:rsid w:val="00D2550B"/>
    <w:rsid w:val="00D278D9"/>
    <w:rsid w:val="00D31475"/>
    <w:rsid w:val="00D3224F"/>
    <w:rsid w:val="00D42FA0"/>
    <w:rsid w:val="00D441DC"/>
    <w:rsid w:val="00D5168E"/>
    <w:rsid w:val="00D51A15"/>
    <w:rsid w:val="00D54540"/>
    <w:rsid w:val="00D55BC7"/>
    <w:rsid w:val="00D6036E"/>
    <w:rsid w:val="00D61919"/>
    <w:rsid w:val="00D62A88"/>
    <w:rsid w:val="00D66C1A"/>
    <w:rsid w:val="00D71026"/>
    <w:rsid w:val="00D717E4"/>
    <w:rsid w:val="00D744FB"/>
    <w:rsid w:val="00D87343"/>
    <w:rsid w:val="00D9008E"/>
    <w:rsid w:val="00D965EA"/>
    <w:rsid w:val="00D96C11"/>
    <w:rsid w:val="00D97C9A"/>
    <w:rsid w:val="00D97E28"/>
    <w:rsid w:val="00DA297E"/>
    <w:rsid w:val="00DA3B54"/>
    <w:rsid w:val="00DA3F9D"/>
    <w:rsid w:val="00DA6E11"/>
    <w:rsid w:val="00DA74A1"/>
    <w:rsid w:val="00DB41D6"/>
    <w:rsid w:val="00DC2E4C"/>
    <w:rsid w:val="00DC39F2"/>
    <w:rsid w:val="00DC61EB"/>
    <w:rsid w:val="00DD071B"/>
    <w:rsid w:val="00DD3D7A"/>
    <w:rsid w:val="00DD511D"/>
    <w:rsid w:val="00DE24D8"/>
    <w:rsid w:val="00DE6175"/>
    <w:rsid w:val="00DF03BB"/>
    <w:rsid w:val="00DF12E3"/>
    <w:rsid w:val="00DF3FEB"/>
    <w:rsid w:val="00DF4CF6"/>
    <w:rsid w:val="00DF722B"/>
    <w:rsid w:val="00E00DCC"/>
    <w:rsid w:val="00E134EC"/>
    <w:rsid w:val="00E14587"/>
    <w:rsid w:val="00E20159"/>
    <w:rsid w:val="00E4267B"/>
    <w:rsid w:val="00E42E87"/>
    <w:rsid w:val="00E445C7"/>
    <w:rsid w:val="00E46B9E"/>
    <w:rsid w:val="00E52DB9"/>
    <w:rsid w:val="00E542A3"/>
    <w:rsid w:val="00E54DA6"/>
    <w:rsid w:val="00E5668F"/>
    <w:rsid w:val="00E56F0B"/>
    <w:rsid w:val="00E57C42"/>
    <w:rsid w:val="00E62CD3"/>
    <w:rsid w:val="00E6304B"/>
    <w:rsid w:val="00E6315D"/>
    <w:rsid w:val="00E64A45"/>
    <w:rsid w:val="00E64D2A"/>
    <w:rsid w:val="00E6717F"/>
    <w:rsid w:val="00E671E1"/>
    <w:rsid w:val="00E7478F"/>
    <w:rsid w:val="00E74B95"/>
    <w:rsid w:val="00E86E6A"/>
    <w:rsid w:val="00E91153"/>
    <w:rsid w:val="00E95A85"/>
    <w:rsid w:val="00EA250A"/>
    <w:rsid w:val="00EA33CC"/>
    <w:rsid w:val="00EA637F"/>
    <w:rsid w:val="00EA74A1"/>
    <w:rsid w:val="00EB1B0B"/>
    <w:rsid w:val="00EB7998"/>
    <w:rsid w:val="00EB7C0C"/>
    <w:rsid w:val="00EC126E"/>
    <w:rsid w:val="00EC1AC6"/>
    <w:rsid w:val="00EC1BCA"/>
    <w:rsid w:val="00EC2B13"/>
    <w:rsid w:val="00EC349E"/>
    <w:rsid w:val="00ED3728"/>
    <w:rsid w:val="00ED4F39"/>
    <w:rsid w:val="00ED7951"/>
    <w:rsid w:val="00EE1871"/>
    <w:rsid w:val="00EE37EE"/>
    <w:rsid w:val="00EE47DF"/>
    <w:rsid w:val="00EF1AD6"/>
    <w:rsid w:val="00EF40F3"/>
    <w:rsid w:val="00F01EF4"/>
    <w:rsid w:val="00F02B44"/>
    <w:rsid w:val="00F02D32"/>
    <w:rsid w:val="00F057E0"/>
    <w:rsid w:val="00F10F9B"/>
    <w:rsid w:val="00F15457"/>
    <w:rsid w:val="00F173E3"/>
    <w:rsid w:val="00F21752"/>
    <w:rsid w:val="00F2774A"/>
    <w:rsid w:val="00F32057"/>
    <w:rsid w:val="00F37C2A"/>
    <w:rsid w:val="00F40AF2"/>
    <w:rsid w:val="00F4281C"/>
    <w:rsid w:val="00F42F23"/>
    <w:rsid w:val="00F43A41"/>
    <w:rsid w:val="00F50A74"/>
    <w:rsid w:val="00F5175E"/>
    <w:rsid w:val="00F5205E"/>
    <w:rsid w:val="00F52169"/>
    <w:rsid w:val="00F52E72"/>
    <w:rsid w:val="00F538E7"/>
    <w:rsid w:val="00F5451E"/>
    <w:rsid w:val="00F54E57"/>
    <w:rsid w:val="00F60354"/>
    <w:rsid w:val="00F6335A"/>
    <w:rsid w:val="00F63B08"/>
    <w:rsid w:val="00F64B8E"/>
    <w:rsid w:val="00F65A90"/>
    <w:rsid w:val="00F66733"/>
    <w:rsid w:val="00F67C04"/>
    <w:rsid w:val="00F7077A"/>
    <w:rsid w:val="00F74651"/>
    <w:rsid w:val="00F770BE"/>
    <w:rsid w:val="00F81CF3"/>
    <w:rsid w:val="00F8537B"/>
    <w:rsid w:val="00F85452"/>
    <w:rsid w:val="00F86E7D"/>
    <w:rsid w:val="00F87931"/>
    <w:rsid w:val="00FA0389"/>
    <w:rsid w:val="00FA7A1D"/>
    <w:rsid w:val="00FB0A29"/>
    <w:rsid w:val="00FB160E"/>
    <w:rsid w:val="00FB20AE"/>
    <w:rsid w:val="00FB4AD1"/>
    <w:rsid w:val="00FB4B41"/>
    <w:rsid w:val="00FB53CD"/>
    <w:rsid w:val="00FC1056"/>
    <w:rsid w:val="00FD3A02"/>
    <w:rsid w:val="00FE0299"/>
    <w:rsid w:val="00FE2164"/>
    <w:rsid w:val="00FE223B"/>
    <w:rsid w:val="00FE2DCB"/>
    <w:rsid w:val="00FE4FDC"/>
    <w:rsid w:val="00FE5619"/>
    <w:rsid w:val="00FE61BD"/>
    <w:rsid w:val="00FE7A21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1E2E63-BD6B-4AD8-A1E2-C8D1C5C1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6E7F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character" w:styleId="af3">
    <w:name w:val="Hyperlink"/>
    <w:uiPriority w:val="99"/>
    <w:unhideWhenUsed/>
    <w:rsid w:val="001828DF"/>
    <w:rPr>
      <w:color w:val="0000FF"/>
      <w:u w:val="single"/>
    </w:rPr>
  </w:style>
  <w:style w:type="paragraph" w:styleId="af4">
    <w:name w:val="No Spacing"/>
    <w:uiPriority w:val="1"/>
    <w:qFormat/>
    <w:rsid w:val="00C16F10"/>
  </w:style>
  <w:style w:type="paragraph" w:styleId="af5">
    <w:name w:val="Normal (Web)"/>
    <w:basedOn w:val="a0"/>
    <w:uiPriority w:val="99"/>
    <w:rsid w:val="00F02D32"/>
    <w:pPr>
      <w:spacing w:before="100" w:beforeAutospacing="1" w:after="100" w:afterAutospacing="1"/>
    </w:pPr>
  </w:style>
  <w:style w:type="character" w:styleId="af6">
    <w:name w:val="Strong"/>
    <w:uiPriority w:val="22"/>
    <w:qFormat/>
    <w:rsid w:val="006E4161"/>
    <w:rPr>
      <w:b/>
      <w:bCs/>
    </w:rPr>
  </w:style>
  <w:style w:type="character" w:customStyle="1" w:styleId="10">
    <w:name w:val="Основной текст Знак1"/>
    <w:uiPriority w:val="99"/>
    <w:locked/>
    <w:rsid w:val="00BC04BE"/>
    <w:rPr>
      <w:rFonts w:ascii="Times New Roman" w:hAnsi="Times New Roman" w:cs="Times New Roman"/>
      <w:sz w:val="21"/>
      <w:szCs w:val="21"/>
    </w:rPr>
  </w:style>
  <w:style w:type="character" w:customStyle="1" w:styleId="24">
    <w:name w:val="Основной текст (2)_"/>
    <w:link w:val="25"/>
    <w:uiPriority w:val="99"/>
    <w:locked/>
    <w:rsid w:val="00BC04BE"/>
    <w:rPr>
      <w:b/>
      <w:bCs/>
      <w:spacing w:val="-10"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0"/>
    <w:link w:val="24"/>
    <w:uiPriority w:val="99"/>
    <w:rsid w:val="00BC04BE"/>
    <w:pPr>
      <w:shd w:val="clear" w:color="auto" w:fill="FFFFFF"/>
      <w:spacing w:line="274" w:lineRule="exact"/>
    </w:pPr>
    <w:rPr>
      <w:b/>
      <w:bCs/>
      <w:spacing w:val="-10"/>
      <w:sz w:val="25"/>
      <w:szCs w:val="25"/>
    </w:rPr>
  </w:style>
  <w:style w:type="character" w:customStyle="1" w:styleId="12">
    <w:name w:val="Основной текст + 12"/>
    <w:aliases w:val="5 pt2,Полужирный,Интервал 0 pt1"/>
    <w:uiPriority w:val="99"/>
    <w:rsid w:val="009B2636"/>
    <w:rPr>
      <w:rFonts w:ascii="Times New Roman" w:hAnsi="Times New Roman" w:cs="Times New Roman"/>
      <w:b/>
      <w:bCs/>
      <w:spacing w:val="-10"/>
      <w:sz w:val="25"/>
      <w:szCs w:val="25"/>
    </w:rPr>
  </w:style>
  <w:style w:type="character" w:customStyle="1" w:styleId="1pt">
    <w:name w:val="Основной текст + Интервал 1 pt"/>
    <w:uiPriority w:val="99"/>
    <w:rsid w:val="002B434B"/>
    <w:rPr>
      <w:rFonts w:ascii="Times New Roman" w:hAnsi="Times New Roman" w:cs="Times New Roman"/>
      <w:spacing w:val="20"/>
      <w:sz w:val="24"/>
      <w:szCs w:val="24"/>
    </w:rPr>
  </w:style>
  <w:style w:type="paragraph" w:styleId="af7">
    <w:name w:val="annotation subject"/>
    <w:basedOn w:val="ae"/>
    <w:next w:val="ae"/>
    <w:link w:val="af8"/>
    <w:rsid w:val="00AD37A3"/>
    <w:rPr>
      <w:b/>
      <w:bCs/>
    </w:rPr>
  </w:style>
  <w:style w:type="character" w:customStyle="1" w:styleId="af8">
    <w:name w:val="Тема примечания Знак"/>
    <w:link w:val="af7"/>
    <w:rsid w:val="00AD37A3"/>
    <w:rPr>
      <w:b/>
      <w:bCs/>
    </w:rPr>
  </w:style>
  <w:style w:type="paragraph" w:customStyle="1" w:styleId="tabtxt">
    <w:name w:val="tab_txt"/>
    <w:basedOn w:val="a0"/>
    <w:rsid w:val="00A16730"/>
    <w:pPr>
      <w:spacing w:before="100" w:beforeAutospacing="1" w:after="100" w:afterAutospacing="1"/>
    </w:pPr>
  </w:style>
  <w:style w:type="paragraph" w:customStyle="1" w:styleId="txt">
    <w:name w:val="txt"/>
    <w:basedOn w:val="a0"/>
    <w:rsid w:val="00A167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1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61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82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5481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54248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5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946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7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s-energo.ru/files/manual/wilson/cti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A15366E-3DE5-4CF4-B0D7-C44C9D472129}"/>
</file>

<file path=customXml/itemProps2.xml><?xml version="1.0" encoding="utf-8"?>
<ds:datastoreItem xmlns:ds="http://schemas.openxmlformats.org/officeDocument/2006/customXml" ds:itemID="{9AC9A720-7587-4770-AA39-C5A1D48DEDA8}"/>
</file>

<file path=customXml/itemProps3.xml><?xml version="1.0" encoding="utf-8"?>
<ds:datastoreItem xmlns:ds="http://schemas.openxmlformats.org/officeDocument/2006/customXml" ds:itemID="{43F9BED3-1EB6-464A-9BAF-169F01CA163A}"/>
</file>

<file path=customXml/itemProps4.xml><?xml version="1.0" encoding="utf-8"?>
<ds:datastoreItem xmlns:ds="http://schemas.openxmlformats.org/officeDocument/2006/customXml" ds:itemID="{D31C7573-C055-410B-8049-2ED76AC013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Лазебин Дмитрий Евгеньевич</cp:lastModifiedBy>
  <cp:revision>2</cp:revision>
  <cp:lastPrinted>2014-01-10T12:52:00Z</cp:lastPrinted>
  <dcterms:created xsi:type="dcterms:W3CDTF">2015-02-11T08:05:00Z</dcterms:created>
  <dcterms:modified xsi:type="dcterms:W3CDTF">2015-02-11T08:05:00Z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